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4A913F9" w14:textId="71528A62" w:rsidR="00B71C9C" w:rsidRPr="0007631D" w:rsidRDefault="00B71C9C" w:rsidP="00D866E2">
      <w:pPr>
        <w:tabs>
          <w:tab w:val="right" w:pos="10000"/>
        </w:tabs>
        <w:spacing w:after="0"/>
        <w:jc w:val="both"/>
        <w:rPr>
          <w:b/>
          <w:sz w:val="24"/>
          <w:szCs w:val="24"/>
        </w:rPr>
      </w:pPr>
      <w:r w:rsidRPr="0007631D">
        <w:rPr>
          <w:b/>
          <w:sz w:val="24"/>
          <w:szCs w:val="24"/>
        </w:rPr>
        <w:t>3GPP TSG-RAN WG1</w:t>
      </w:r>
      <w:r>
        <w:rPr>
          <w:b/>
          <w:sz w:val="24"/>
          <w:szCs w:val="24"/>
        </w:rPr>
        <w:t xml:space="preserve"> Meeting #9</w:t>
      </w:r>
      <w:r w:rsidR="00D866E2">
        <w:rPr>
          <w:b/>
          <w:sz w:val="24"/>
          <w:szCs w:val="24"/>
        </w:rPr>
        <w:t>7</w:t>
      </w:r>
      <w:r w:rsidRPr="0007631D">
        <w:rPr>
          <w:b/>
          <w:sz w:val="24"/>
          <w:szCs w:val="24"/>
        </w:rPr>
        <w:tab/>
      </w:r>
      <w:r w:rsidR="00D866E2" w:rsidRPr="00D866E2">
        <w:rPr>
          <w:b/>
          <w:bCs/>
          <w:sz w:val="24"/>
          <w:szCs w:val="24"/>
        </w:rPr>
        <w:t>R1-1907293</w:t>
      </w:r>
    </w:p>
    <w:p w14:paraId="6832A75C" w14:textId="77777777" w:rsidR="00D866E2" w:rsidRDefault="00D866E2" w:rsidP="00D866E2">
      <w:pPr>
        <w:pStyle w:val="Footer"/>
        <w:jc w:val="both"/>
        <w:rPr>
          <w:rFonts w:ascii="Times New Roman" w:hAnsi="Times New Roman"/>
          <w:bCs/>
          <w:i w:val="0"/>
          <w:noProof w:val="0"/>
          <w:sz w:val="24"/>
          <w:szCs w:val="24"/>
        </w:rPr>
      </w:pPr>
      <w:r>
        <w:rPr>
          <w:rFonts w:ascii="Times New Roman" w:hAnsi="Times New Roman"/>
          <w:bCs/>
          <w:i w:val="0"/>
          <w:noProof w:val="0"/>
          <w:sz w:val="24"/>
          <w:szCs w:val="24"/>
        </w:rPr>
        <w:t>May</w:t>
      </w:r>
      <w:r w:rsidRPr="001E5290">
        <w:rPr>
          <w:rFonts w:ascii="Times New Roman" w:hAnsi="Times New Roman"/>
          <w:bCs/>
          <w:i w:val="0"/>
          <w:noProof w:val="0"/>
          <w:sz w:val="24"/>
          <w:szCs w:val="24"/>
        </w:rPr>
        <w:t xml:space="preserve"> </w:t>
      </w:r>
      <w:r>
        <w:rPr>
          <w:rFonts w:ascii="Times New Roman" w:hAnsi="Times New Roman"/>
          <w:bCs/>
          <w:i w:val="0"/>
          <w:noProof w:val="0"/>
          <w:sz w:val="24"/>
          <w:szCs w:val="24"/>
        </w:rPr>
        <w:t>13</w:t>
      </w:r>
      <w:r>
        <w:rPr>
          <w:rFonts w:ascii="Times New Roman" w:hAnsi="Times New Roman"/>
          <w:bCs/>
          <w:i w:val="0"/>
          <w:noProof w:val="0"/>
          <w:sz w:val="24"/>
          <w:szCs w:val="24"/>
          <w:vertAlign w:val="superscript"/>
        </w:rPr>
        <w:t>th</w:t>
      </w:r>
      <w:r>
        <w:rPr>
          <w:rFonts w:ascii="Times New Roman" w:hAnsi="Times New Roman"/>
          <w:bCs/>
          <w:i w:val="0"/>
          <w:noProof w:val="0"/>
          <w:sz w:val="24"/>
          <w:szCs w:val="24"/>
        </w:rPr>
        <w:t xml:space="preserve"> </w:t>
      </w:r>
      <w:r w:rsidRPr="001E5290">
        <w:rPr>
          <w:rFonts w:ascii="Times New Roman" w:hAnsi="Times New Roman"/>
          <w:bCs/>
          <w:i w:val="0"/>
          <w:noProof w:val="0"/>
          <w:sz w:val="24"/>
          <w:szCs w:val="24"/>
        </w:rPr>
        <w:t xml:space="preserve">– </w:t>
      </w:r>
      <w:r>
        <w:rPr>
          <w:rFonts w:ascii="Times New Roman" w:hAnsi="Times New Roman"/>
          <w:bCs/>
          <w:i w:val="0"/>
          <w:noProof w:val="0"/>
          <w:sz w:val="24"/>
          <w:szCs w:val="24"/>
        </w:rPr>
        <w:t>17</w:t>
      </w:r>
      <w:r w:rsidRPr="003831E6">
        <w:rPr>
          <w:rFonts w:ascii="Times New Roman" w:hAnsi="Times New Roman"/>
          <w:bCs/>
          <w:i w:val="0"/>
          <w:noProof w:val="0"/>
          <w:sz w:val="24"/>
          <w:szCs w:val="24"/>
          <w:vertAlign w:val="superscript"/>
        </w:rPr>
        <w:t>th</w:t>
      </w:r>
      <w:r>
        <w:rPr>
          <w:rFonts w:ascii="Times New Roman" w:hAnsi="Times New Roman"/>
          <w:bCs/>
          <w:i w:val="0"/>
          <w:noProof w:val="0"/>
          <w:sz w:val="24"/>
          <w:szCs w:val="24"/>
        </w:rPr>
        <w:t>, 2019</w:t>
      </w:r>
      <w:r w:rsidRPr="001E5290">
        <w:rPr>
          <w:rFonts w:ascii="Times New Roman" w:hAnsi="Times New Roman"/>
          <w:bCs/>
          <w:i w:val="0"/>
          <w:noProof w:val="0"/>
          <w:sz w:val="24"/>
          <w:szCs w:val="24"/>
        </w:rPr>
        <w:t xml:space="preserve"> </w:t>
      </w:r>
    </w:p>
    <w:p w14:paraId="7E111D03" w14:textId="3AB7BBF4" w:rsidR="00B71C9C" w:rsidRDefault="00D866E2" w:rsidP="00D866E2">
      <w:pPr>
        <w:pStyle w:val="Footer"/>
        <w:jc w:val="both"/>
        <w:rPr>
          <w:rFonts w:ascii="Times New Roman" w:hAnsi="Times New Roman"/>
          <w:i w:val="0"/>
          <w:noProof w:val="0"/>
          <w:sz w:val="24"/>
          <w:szCs w:val="24"/>
        </w:rPr>
      </w:pPr>
      <w:r>
        <w:rPr>
          <w:rFonts w:ascii="Times New Roman" w:hAnsi="Times New Roman"/>
          <w:i w:val="0"/>
          <w:noProof w:val="0"/>
          <w:sz w:val="24"/>
          <w:szCs w:val="24"/>
        </w:rPr>
        <w:t>Reno, Nevada, USA</w:t>
      </w:r>
    </w:p>
    <w:p w14:paraId="35B25CC7" w14:textId="77777777" w:rsidR="00D866E2" w:rsidRPr="0007631D" w:rsidRDefault="00D866E2" w:rsidP="00D866E2">
      <w:pPr>
        <w:pStyle w:val="Footer"/>
        <w:jc w:val="both"/>
        <w:rPr>
          <w:rFonts w:ascii="Times New Roman" w:hAnsi="Times New Roman"/>
          <w:i w:val="0"/>
          <w:noProof w:val="0"/>
        </w:rPr>
      </w:pPr>
    </w:p>
    <w:p w14:paraId="358C9AA6" w14:textId="1075D36A"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0" w:name="Source"/>
      <w:bookmarkEnd w:id="0"/>
      <w:r w:rsidR="003F69D2" w:rsidRPr="0007631D">
        <w:rPr>
          <w:b/>
          <w:sz w:val="24"/>
        </w:rPr>
        <w:t>7</w:t>
      </w:r>
      <w:r w:rsidR="00AC21C1">
        <w:rPr>
          <w:b/>
          <w:sz w:val="24"/>
        </w:rPr>
        <w:t>.</w:t>
      </w:r>
      <w:r w:rsidR="001E5290">
        <w:rPr>
          <w:b/>
          <w:sz w:val="24"/>
        </w:rPr>
        <w:t>2.8.</w:t>
      </w:r>
      <w:r w:rsidR="00B902F5">
        <w:rPr>
          <w:b/>
          <w:sz w:val="24"/>
        </w:rPr>
        <w:t>5</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3081BE8C" w:rsidR="004C7081" w:rsidRPr="0007631D" w:rsidRDefault="004C7081" w:rsidP="005738B2">
      <w:pPr>
        <w:ind w:left="1988" w:hanging="1988"/>
        <w:jc w:val="both"/>
        <w:rPr>
          <w:sz w:val="24"/>
        </w:rPr>
      </w:pPr>
      <w:r w:rsidRPr="0007631D">
        <w:rPr>
          <w:b/>
          <w:sz w:val="24"/>
        </w:rPr>
        <w:t>Title:</w:t>
      </w:r>
      <w:r w:rsidRPr="0007631D">
        <w:rPr>
          <w:sz w:val="24"/>
        </w:rPr>
        <w:t xml:space="preserve"> </w:t>
      </w:r>
      <w:r w:rsidRPr="0007631D">
        <w:rPr>
          <w:sz w:val="22"/>
        </w:rPr>
        <w:tab/>
      </w:r>
      <w:r w:rsidR="00D866E2" w:rsidRPr="00D866E2">
        <w:rPr>
          <w:sz w:val="24"/>
        </w:rPr>
        <w:t>Multi-TRP PDSCH Reliability Schemes - FDM scheme vs CDD or precoding cycling</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1" w:name="DocumentFor"/>
      <w:bookmarkEnd w:id="1"/>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4C894851" w14:textId="45CFAC64" w:rsidR="005F2185" w:rsidRPr="004F1A36" w:rsidRDefault="005F2185" w:rsidP="005F2185">
      <w:pPr>
        <w:rPr>
          <w:sz w:val="22"/>
          <w:szCs w:val="22"/>
          <w:lang w:val="en-GB" w:eastAsia="ko-KR"/>
        </w:rPr>
      </w:pPr>
      <w:r w:rsidRPr="004F1A36">
        <w:rPr>
          <w:sz w:val="22"/>
          <w:szCs w:val="22"/>
          <w:lang w:val="en-GB" w:eastAsia="ko-KR"/>
        </w:rPr>
        <w:t xml:space="preserve">The following agreement was achieved in RAN1 </w:t>
      </w:r>
      <w:r w:rsidR="00124B4B">
        <w:rPr>
          <w:sz w:val="22"/>
          <w:szCs w:val="22"/>
          <w:lang w:val="en-GB" w:eastAsia="ko-KR"/>
        </w:rPr>
        <w:t>#96</w:t>
      </w:r>
      <w:r w:rsidRPr="004F1A36">
        <w:rPr>
          <w:sz w:val="22"/>
          <w:szCs w:val="22"/>
          <w:lang w:val="en-GB" w:eastAsia="ko-KR"/>
        </w:rPr>
        <w:t xml:space="preserve"> meeting regarding different schemes for reliability of PDSCH:</w:t>
      </w:r>
    </w:p>
    <w:p w14:paraId="0EFAAEEE" w14:textId="77777777" w:rsidR="00124B4B" w:rsidRPr="004F1A36" w:rsidRDefault="00124B4B" w:rsidP="00124B4B">
      <w:pPr>
        <w:jc w:val="both"/>
        <w:rPr>
          <w:b/>
          <w:sz w:val="22"/>
          <w:szCs w:val="22"/>
          <w:highlight w:val="green"/>
        </w:rPr>
      </w:pPr>
      <w:r w:rsidRPr="004F1A36">
        <w:rPr>
          <w:b/>
          <w:sz w:val="22"/>
          <w:szCs w:val="22"/>
          <w:highlight w:val="green"/>
        </w:rPr>
        <w:t>Agreement</w:t>
      </w:r>
    </w:p>
    <w:p w14:paraId="421593C9" w14:textId="77777777" w:rsidR="00124B4B" w:rsidRPr="00807E0C" w:rsidRDefault="00124B4B" w:rsidP="00124B4B">
      <w:pPr>
        <w:rPr>
          <w:sz w:val="22"/>
          <w:szCs w:val="22"/>
          <w:lang w:eastAsia="ko-KR"/>
        </w:rPr>
      </w:pPr>
      <w:r w:rsidRPr="00807E0C">
        <w:rPr>
          <w:sz w:val="22"/>
          <w:szCs w:val="22"/>
          <w:lang w:eastAsia="ko-KR"/>
        </w:rPr>
        <w:t xml:space="preserve">To facilitate further down-selection for one or more schemes in RAN1#96bis, schemes for multi-TRP based URLLC, scheduled by single DCI at least, are clarified as following: </w:t>
      </w:r>
    </w:p>
    <w:p w14:paraId="50D3701E" w14:textId="77777777" w:rsidR="00124B4B" w:rsidRPr="00807E0C" w:rsidRDefault="00124B4B" w:rsidP="00124B4B">
      <w:pPr>
        <w:numPr>
          <w:ilvl w:val="0"/>
          <w:numId w:val="37"/>
        </w:numPr>
        <w:rPr>
          <w:sz w:val="22"/>
          <w:szCs w:val="22"/>
          <w:lang w:eastAsia="ko-KR"/>
        </w:rPr>
      </w:pPr>
      <w:r w:rsidRPr="00807E0C">
        <w:rPr>
          <w:sz w:val="22"/>
          <w:szCs w:val="22"/>
          <w:lang w:eastAsia="ko-KR"/>
        </w:rPr>
        <w:t>Scheme 1 (SDM):  n (n&lt;=N</w:t>
      </w:r>
      <w:r w:rsidRPr="00807E0C">
        <w:rPr>
          <w:sz w:val="22"/>
          <w:szCs w:val="22"/>
          <w:vertAlign w:val="subscript"/>
          <w:lang w:eastAsia="ko-KR"/>
        </w:rPr>
        <w:t>s</w:t>
      </w:r>
      <w:r w:rsidRPr="00807E0C">
        <w:rPr>
          <w:sz w:val="22"/>
          <w:szCs w:val="22"/>
          <w:lang w:eastAsia="ko-KR"/>
        </w:rPr>
        <w:t xml:space="preserve">) TCI states within the single slot, with overlapped time and frequency resource allocation </w:t>
      </w:r>
    </w:p>
    <w:p w14:paraId="5A811087" w14:textId="77777777" w:rsidR="00124B4B" w:rsidRPr="00807E0C" w:rsidRDefault="00124B4B" w:rsidP="00124B4B">
      <w:pPr>
        <w:numPr>
          <w:ilvl w:val="1"/>
          <w:numId w:val="37"/>
        </w:numPr>
        <w:rPr>
          <w:sz w:val="22"/>
          <w:szCs w:val="22"/>
          <w:lang w:eastAsia="ko-KR"/>
        </w:rPr>
      </w:pPr>
      <w:r w:rsidRPr="00807E0C">
        <w:rPr>
          <w:sz w:val="22"/>
          <w:szCs w:val="22"/>
          <w:lang w:eastAsia="ko-KR"/>
        </w:rPr>
        <w:t xml:space="preserve">Scheme 1a:  </w:t>
      </w:r>
    </w:p>
    <w:p w14:paraId="2463FEE2" w14:textId="77777777" w:rsidR="00124B4B" w:rsidRPr="00807E0C" w:rsidRDefault="00124B4B" w:rsidP="00124B4B">
      <w:pPr>
        <w:numPr>
          <w:ilvl w:val="2"/>
          <w:numId w:val="37"/>
        </w:numPr>
        <w:rPr>
          <w:sz w:val="22"/>
          <w:szCs w:val="22"/>
          <w:lang w:eastAsia="ko-KR"/>
        </w:rPr>
      </w:pPr>
      <w:r w:rsidRPr="00807E0C">
        <w:rPr>
          <w:sz w:val="22"/>
          <w:szCs w:val="22"/>
          <w:lang w:eastAsia="ko-KR"/>
        </w:rPr>
        <w:t>Each transmission occasion is a layer or a set of layers of the same TB, with each layer or layer set is associated with one TCI and one set of DMRS port(s). </w:t>
      </w:r>
    </w:p>
    <w:p w14:paraId="2B35F6E6" w14:textId="77777777" w:rsidR="00124B4B" w:rsidRPr="00807E0C" w:rsidRDefault="00124B4B" w:rsidP="00124B4B">
      <w:pPr>
        <w:numPr>
          <w:ilvl w:val="2"/>
          <w:numId w:val="37"/>
        </w:numPr>
        <w:rPr>
          <w:sz w:val="22"/>
          <w:szCs w:val="22"/>
          <w:lang w:eastAsia="ko-KR"/>
        </w:rPr>
      </w:pPr>
      <w:r w:rsidRPr="00807E0C">
        <w:rPr>
          <w:sz w:val="22"/>
          <w:szCs w:val="22"/>
          <w:lang w:eastAsia="ko-KR"/>
        </w:rPr>
        <w:t xml:space="preserve">Single codeword with one RV is used across all spatial layers or layer sets. From the UE perspective, different coded bits are mapped to different layers or layer sets with the same mapping rule as in Rel-15. </w:t>
      </w:r>
    </w:p>
    <w:p w14:paraId="504DA461" w14:textId="77777777" w:rsidR="00124B4B" w:rsidRPr="00807E0C" w:rsidRDefault="00124B4B" w:rsidP="00124B4B">
      <w:pPr>
        <w:numPr>
          <w:ilvl w:val="1"/>
          <w:numId w:val="37"/>
        </w:numPr>
        <w:rPr>
          <w:sz w:val="22"/>
          <w:szCs w:val="22"/>
          <w:lang w:eastAsia="ko-KR"/>
        </w:rPr>
      </w:pPr>
      <w:r w:rsidRPr="00807E0C">
        <w:rPr>
          <w:sz w:val="22"/>
          <w:szCs w:val="22"/>
          <w:lang w:eastAsia="ko-KR"/>
        </w:rPr>
        <w:t xml:space="preserve">Scheme 1b: </w:t>
      </w:r>
    </w:p>
    <w:p w14:paraId="4DA7FA60" w14:textId="77777777" w:rsidR="00124B4B" w:rsidRPr="00807E0C" w:rsidRDefault="00124B4B" w:rsidP="00124B4B">
      <w:pPr>
        <w:numPr>
          <w:ilvl w:val="2"/>
          <w:numId w:val="37"/>
        </w:numPr>
        <w:rPr>
          <w:sz w:val="22"/>
          <w:szCs w:val="22"/>
          <w:lang w:eastAsia="ko-KR"/>
        </w:rPr>
      </w:pPr>
      <w:r w:rsidRPr="00807E0C">
        <w:rPr>
          <w:sz w:val="22"/>
          <w:szCs w:val="22"/>
          <w:lang w:eastAsia="ko-KR"/>
        </w:rPr>
        <w:t>Each transmission occasion is a layer or a set of layers of the same TB, with each layer or layer set is associated with one TCI and one set of DMRS port(s).</w:t>
      </w:r>
    </w:p>
    <w:p w14:paraId="403D063F" w14:textId="77777777" w:rsidR="00124B4B" w:rsidRPr="00807E0C" w:rsidRDefault="00124B4B" w:rsidP="00124B4B">
      <w:pPr>
        <w:numPr>
          <w:ilvl w:val="2"/>
          <w:numId w:val="37"/>
        </w:numPr>
        <w:rPr>
          <w:sz w:val="22"/>
          <w:szCs w:val="22"/>
          <w:lang w:eastAsia="ko-KR"/>
        </w:rPr>
      </w:pPr>
      <w:r w:rsidRPr="00807E0C">
        <w:rPr>
          <w:sz w:val="22"/>
          <w:szCs w:val="22"/>
          <w:lang w:eastAsia="ko-KR"/>
        </w:rPr>
        <w:t>Single codeword with one RV is used for each spatial layer or layer set. The RVs corresponding to each spatial layer or layer set can be the same or different.</w:t>
      </w:r>
    </w:p>
    <w:p w14:paraId="002582C5" w14:textId="77777777" w:rsidR="00124B4B" w:rsidRPr="00807E0C" w:rsidRDefault="00124B4B" w:rsidP="00124B4B">
      <w:pPr>
        <w:numPr>
          <w:ilvl w:val="2"/>
          <w:numId w:val="37"/>
        </w:numPr>
        <w:rPr>
          <w:sz w:val="22"/>
          <w:szCs w:val="22"/>
          <w:lang w:eastAsia="ko-KR"/>
        </w:rPr>
      </w:pPr>
      <w:r w:rsidRPr="00807E0C">
        <w:rPr>
          <w:sz w:val="22"/>
          <w:szCs w:val="22"/>
          <w:lang w:eastAsia="ko-KR"/>
        </w:rPr>
        <w:t>FFS: codeword-to-layer mapping when total number of layers &lt;= 4</w:t>
      </w:r>
    </w:p>
    <w:p w14:paraId="3A1677EA" w14:textId="77777777" w:rsidR="00124B4B" w:rsidRPr="00807E0C" w:rsidRDefault="00124B4B" w:rsidP="00124B4B">
      <w:pPr>
        <w:numPr>
          <w:ilvl w:val="1"/>
          <w:numId w:val="37"/>
        </w:numPr>
        <w:rPr>
          <w:sz w:val="22"/>
          <w:szCs w:val="22"/>
          <w:lang w:eastAsia="ko-KR"/>
        </w:rPr>
      </w:pPr>
      <w:r w:rsidRPr="00807E0C">
        <w:rPr>
          <w:sz w:val="22"/>
          <w:szCs w:val="22"/>
          <w:lang w:eastAsia="ko-KR"/>
        </w:rPr>
        <w:t xml:space="preserve">Scheme 1c: </w:t>
      </w:r>
    </w:p>
    <w:p w14:paraId="0B031644" w14:textId="77777777" w:rsidR="00124B4B" w:rsidRDefault="00124B4B" w:rsidP="00124B4B">
      <w:pPr>
        <w:numPr>
          <w:ilvl w:val="2"/>
          <w:numId w:val="37"/>
        </w:numPr>
        <w:rPr>
          <w:sz w:val="22"/>
          <w:szCs w:val="22"/>
          <w:lang w:eastAsia="ko-KR"/>
        </w:rPr>
      </w:pPr>
      <w:r w:rsidRPr="00807E0C">
        <w:rPr>
          <w:sz w:val="22"/>
          <w:szCs w:val="22"/>
          <w:lang w:eastAsia="ko-KR"/>
        </w:rPr>
        <w:t>One transmission occasion is one layer of the same TB with one DMRS port associated with multiple TCI state indices, or one layer of the same TB with multiple DMRS ports associated with multiple TCI state indices one by one.</w:t>
      </w:r>
    </w:p>
    <w:p w14:paraId="1079F0CB" w14:textId="77777777" w:rsidR="00124B4B" w:rsidRDefault="00124B4B" w:rsidP="00124B4B">
      <w:pPr>
        <w:numPr>
          <w:ilvl w:val="1"/>
          <w:numId w:val="37"/>
        </w:numPr>
        <w:rPr>
          <w:sz w:val="22"/>
          <w:szCs w:val="22"/>
          <w:lang w:eastAsia="ko-KR"/>
        </w:rPr>
      </w:pPr>
      <w:r w:rsidRPr="00807E0C">
        <w:rPr>
          <w:sz w:val="22"/>
          <w:szCs w:val="22"/>
          <w:lang w:eastAsia="ko-KR"/>
        </w:rPr>
        <w:t>Applying different MCS/modulation orders for different layers or layer sets can be discussed.</w:t>
      </w:r>
    </w:p>
    <w:p w14:paraId="3117572A" w14:textId="77777777" w:rsidR="00124B4B" w:rsidRPr="00807E0C" w:rsidRDefault="00124B4B" w:rsidP="00124B4B">
      <w:pPr>
        <w:numPr>
          <w:ilvl w:val="0"/>
          <w:numId w:val="37"/>
        </w:numPr>
        <w:rPr>
          <w:sz w:val="22"/>
          <w:szCs w:val="22"/>
          <w:lang w:eastAsia="ko-KR"/>
        </w:rPr>
      </w:pPr>
      <w:r w:rsidRPr="00807E0C">
        <w:rPr>
          <w:sz w:val="22"/>
          <w:szCs w:val="22"/>
          <w:lang w:eastAsia="ko-KR"/>
        </w:rPr>
        <w:t>Scheme 2 (FDM): n (n&lt;=</w:t>
      </w:r>
      <w:proofErr w:type="spellStart"/>
      <w:r w:rsidRPr="00807E0C">
        <w:rPr>
          <w:sz w:val="22"/>
          <w:szCs w:val="22"/>
          <w:lang w:eastAsia="ko-KR"/>
        </w:rPr>
        <w:t>N</w:t>
      </w:r>
      <w:r w:rsidRPr="00807E0C">
        <w:rPr>
          <w:sz w:val="22"/>
          <w:szCs w:val="22"/>
          <w:vertAlign w:val="subscript"/>
          <w:lang w:eastAsia="ko-KR"/>
        </w:rPr>
        <w:t>f</w:t>
      </w:r>
      <w:proofErr w:type="spellEnd"/>
      <w:r w:rsidRPr="00807E0C">
        <w:rPr>
          <w:sz w:val="22"/>
          <w:szCs w:val="22"/>
          <w:lang w:eastAsia="ko-KR"/>
        </w:rPr>
        <w:t xml:space="preserve">) TCI states within the single slot, with non-overlapped frequency resource allocation  </w:t>
      </w:r>
    </w:p>
    <w:p w14:paraId="6777C1AB" w14:textId="77777777" w:rsidR="00124B4B" w:rsidRPr="00807E0C" w:rsidRDefault="00124B4B" w:rsidP="00124B4B">
      <w:pPr>
        <w:numPr>
          <w:ilvl w:val="1"/>
          <w:numId w:val="37"/>
        </w:numPr>
        <w:rPr>
          <w:sz w:val="22"/>
          <w:szCs w:val="22"/>
          <w:lang w:eastAsia="ko-KR"/>
        </w:rPr>
      </w:pPr>
      <w:r w:rsidRPr="00807E0C">
        <w:rPr>
          <w:sz w:val="22"/>
          <w:szCs w:val="22"/>
          <w:lang w:eastAsia="ko-KR"/>
        </w:rPr>
        <w:lastRenderedPageBreak/>
        <w:t>Each non-overlapped frequency resource allocation is associated with one TCI state.</w:t>
      </w:r>
    </w:p>
    <w:p w14:paraId="784DAE09" w14:textId="77777777" w:rsidR="00124B4B" w:rsidRPr="00807E0C" w:rsidRDefault="00124B4B" w:rsidP="00124B4B">
      <w:pPr>
        <w:numPr>
          <w:ilvl w:val="1"/>
          <w:numId w:val="37"/>
        </w:numPr>
        <w:rPr>
          <w:sz w:val="22"/>
          <w:szCs w:val="22"/>
          <w:lang w:eastAsia="ko-KR"/>
        </w:rPr>
      </w:pPr>
      <w:r w:rsidRPr="00807E0C">
        <w:rPr>
          <w:sz w:val="22"/>
          <w:szCs w:val="22"/>
          <w:lang w:eastAsia="ko-KR"/>
        </w:rPr>
        <w:t>Same single/multiple DMRS port(s) are associated with all non-overlapped frequency resource allocations.</w:t>
      </w:r>
    </w:p>
    <w:p w14:paraId="571A8535" w14:textId="77777777" w:rsidR="00124B4B" w:rsidRPr="00807E0C" w:rsidRDefault="00124B4B" w:rsidP="00124B4B">
      <w:pPr>
        <w:numPr>
          <w:ilvl w:val="1"/>
          <w:numId w:val="37"/>
        </w:numPr>
        <w:rPr>
          <w:sz w:val="22"/>
          <w:szCs w:val="22"/>
          <w:lang w:eastAsia="ko-KR"/>
        </w:rPr>
      </w:pPr>
      <w:r w:rsidRPr="00807E0C">
        <w:rPr>
          <w:sz w:val="22"/>
          <w:szCs w:val="22"/>
          <w:lang w:eastAsia="ko-KR"/>
        </w:rPr>
        <w:t xml:space="preserve">Scheme 2a: </w:t>
      </w:r>
    </w:p>
    <w:p w14:paraId="2F75187F" w14:textId="77777777" w:rsidR="00124B4B" w:rsidRPr="00807E0C" w:rsidRDefault="00124B4B" w:rsidP="00124B4B">
      <w:pPr>
        <w:numPr>
          <w:ilvl w:val="2"/>
          <w:numId w:val="37"/>
        </w:numPr>
        <w:rPr>
          <w:sz w:val="22"/>
          <w:szCs w:val="22"/>
          <w:lang w:eastAsia="ko-KR"/>
        </w:rPr>
      </w:pPr>
      <w:r w:rsidRPr="00807E0C">
        <w:rPr>
          <w:sz w:val="22"/>
          <w:szCs w:val="22"/>
          <w:lang w:eastAsia="ko-KR"/>
        </w:rPr>
        <w:t xml:space="preserve">Single codeword with one RV is used across full resource allocation. From UE perspective, the common RB mapping (codeword to layer mapping as in Rel-15) is applied across full resource allocation. </w:t>
      </w:r>
    </w:p>
    <w:p w14:paraId="3A399C99" w14:textId="77777777" w:rsidR="00124B4B" w:rsidRPr="00807E0C" w:rsidRDefault="00124B4B" w:rsidP="00124B4B">
      <w:pPr>
        <w:numPr>
          <w:ilvl w:val="1"/>
          <w:numId w:val="37"/>
        </w:numPr>
        <w:rPr>
          <w:sz w:val="22"/>
          <w:szCs w:val="22"/>
          <w:lang w:eastAsia="ko-KR"/>
        </w:rPr>
      </w:pPr>
      <w:r w:rsidRPr="00807E0C">
        <w:rPr>
          <w:sz w:val="22"/>
          <w:szCs w:val="22"/>
          <w:lang w:eastAsia="ko-KR"/>
        </w:rPr>
        <w:t xml:space="preserve">Scheme 2b: </w:t>
      </w:r>
    </w:p>
    <w:p w14:paraId="4F3978F7" w14:textId="77777777" w:rsidR="00124B4B" w:rsidRPr="00807E0C" w:rsidRDefault="00124B4B" w:rsidP="00124B4B">
      <w:pPr>
        <w:numPr>
          <w:ilvl w:val="2"/>
          <w:numId w:val="37"/>
        </w:numPr>
        <w:rPr>
          <w:sz w:val="22"/>
          <w:szCs w:val="22"/>
          <w:lang w:eastAsia="ko-KR"/>
        </w:rPr>
      </w:pPr>
      <w:r w:rsidRPr="00807E0C">
        <w:rPr>
          <w:sz w:val="22"/>
          <w:szCs w:val="22"/>
          <w:lang w:eastAsia="ko-KR"/>
        </w:rPr>
        <w:t>Single codeword with one RV is used for each non-overlapped frequency resource allocation. The RVs corresponding to each non-overlapped frequency resource allocation can be the same or different.</w:t>
      </w:r>
    </w:p>
    <w:p w14:paraId="6AE27E55" w14:textId="77777777" w:rsidR="00124B4B" w:rsidRPr="00807E0C" w:rsidRDefault="00124B4B" w:rsidP="00124B4B">
      <w:pPr>
        <w:numPr>
          <w:ilvl w:val="1"/>
          <w:numId w:val="37"/>
        </w:numPr>
        <w:rPr>
          <w:sz w:val="22"/>
          <w:szCs w:val="22"/>
          <w:lang w:eastAsia="ko-KR"/>
        </w:rPr>
      </w:pPr>
      <w:r w:rsidRPr="00807E0C">
        <w:rPr>
          <w:sz w:val="22"/>
          <w:szCs w:val="22"/>
          <w:lang w:eastAsia="ko-KR"/>
        </w:rPr>
        <w:t>Applying different MCS/modulation orders for different non-overlapped frequency resource allocations can be discussed.</w:t>
      </w:r>
    </w:p>
    <w:p w14:paraId="0E158495" w14:textId="77777777" w:rsidR="00124B4B" w:rsidRPr="00807E0C" w:rsidRDefault="00124B4B" w:rsidP="00124B4B">
      <w:pPr>
        <w:numPr>
          <w:ilvl w:val="1"/>
          <w:numId w:val="37"/>
        </w:numPr>
        <w:rPr>
          <w:sz w:val="22"/>
          <w:szCs w:val="22"/>
          <w:lang w:eastAsia="ko-KR"/>
        </w:rPr>
      </w:pPr>
      <w:r w:rsidRPr="00807E0C">
        <w:rPr>
          <w:sz w:val="22"/>
          <w:szCs w:val="22"/>
          <w:lang w:eastAsia="ko-KR"/>
        </w:rPr>
        <w:t xml:space="preserve">Details of frequency resource allocation mechanism for FDM 2a/2b with regarding to allocation granularity, time domain allocation can be discussed. </w:t>
      </w:r>
    </w:p>
    <w:p w14:paraId="6A8C0BC9" w14:textId="77777777" w:rsidR="00124B4B" w:rsidRPr="00807E0C" w:rsidRDefault="00124B4B" w:rsidP="00124B4B">
      <w:pPr>
        <w:numPr>
          <w:ilvl w:val="0"/>
          <w:numId w:val="38"/>
        </w:numPr>
        <w:rPr>
          <w:sz w:val="22"/>
          <w:szCs w:val="22"/>
          <w:lang w:eastAsia="ko-KR"/>
        </w:rPr>
      </w:pPr>
      <w:r w:rsidRPr="00807E0C">
        <w:rPr>
          <w:sz w:val="22"/>
          <w:szCs w:val="22"/>
          <w:lang w:eastAsia="ko-KR"/>
        </w:rPr>
        <w:t>Scheme 3 (TDM): n (n&lt;=N</w:t>
      </w:r>
      <w:r w:rsidRPr="00807E0C">
        <w:rPr>
          <w:sz w:val="22"/>
          <w:szCs w:val="22"/>
          <w:vertAlign w:val="subscript"/>
          <w:lang w:eastAsia="ko-KR"/>
        </w:rPr>
        <w:t>t1</w:t>
      </w:r>
      <w:r w:rsidRPr="00807E0C">
        <w:rPr>
          <w:sz w:val="22"/>
          <w:szCs w:val="22"/>
          <w:lang w:eastAsia="ko-KR"/>
        </w:rPr>
        <w:t xml:space="preserve">) TCI states within the single slot, with non-overlapped time resource allocation </w:t>
      </w:r>
    </w:p>
    <w:p w14:paraId="19AD1F0C" w14:textId="77777777" w:rsidR="00124B4B" w:rsidRPr="00807E0C" w:rsidRDefault="00124B4B" w:rsidP="00124B4B">
      <w:pPr>
        <w:numPr>
          <w:ilvl w:val="1"/>
          <w:numId w:val="38"/>
        </w:numPr>
        <w:rPr>
          <w:sz w:val="22"/>
          <w:szCs w:val="22"/>
          <w:lang w:eastAsia="ko-KR"/>
        </w:rPr>
      </w:pPr>
      <w:r w:rsidRPr="00807E0C">
        <w:rPr>
          <w:sz w:val="22"/>
          <w:szCs w:val="22"/>
          <w:lang w:eastAsia="ko-KR"/>
        </w:rPr>
        <w:t xml:space="preserve">Each transmission occasion of the TB has one TCI and one RV with the time granularity of mini-slot. </w:t>
      </w:r>
    </w:p>
    <w:p w14:paraId="218CE0F5" w14:textId="77777777" w:rsidR="00124B4B" w:rsidRPr="00807E0C" w:rsidRDefault="00124B4B" w:rsidP="00124B4B">
      <w:pPr>
        <w:numPr>
          <w:ilvl w:val="1"/>
          <w:numId w:val="38"/>
        </w:numPr>
        <w:rPr>
          <w:sz w:val="22"/>
          <w:szCs w:val="22"/>
          <w:lang w:eastAsia="ko-KR"/>
        </w:rPr>
      </w:pPr>
      <w:r w:rsidRPr="00807E0C">
        <w:rPr>
          <w:sz w:val="22"/>
          <w:szCs w:val="22"/>
          <w:lang w:eastAsia="ko-KR"/>
        </w:rPr>
        <w:t xml:space="preserve">All transmission occasion (s) within the slot use a common MCS with same single or multiple DMRS port(s).  </w:t>
      </w:r>
    </w:p>
    <w:p w14:paraId="349EE96D" w14:textId="77777777" w:rsidR="00124B4B" w:rsidRPr="00807E0C" w:rsidRDefault="00124B4B" w:rsidP="00124B4B">
      <w:pPr>
        <w:numPr>
          <w:ilvl w:val="1"/>
          <w:numId w:val="38"/>
        </w:numPr>
        <w:rPr>
          <w:sz w:val="22"/>
          <w:szCs w:val="22"/>
          <w:lang w:eastAsia="ko-KR"/>
        </w:rPr>
      </w:pPr>
      <w:r w:rsidRPr="00807E0C">
        <w:rPr>
          <w:sz w:val="22"/>
          <w:szCs w:val="22"/>
          <w:lang w:eastAsia="ko-KR"/>
        </w:rPr>
        <w:t xml:space="preserve">RV/TCI state can be same or different among transmission occasions. </w:t>
      </w:r>
    </w:p>
    <w:p w14:paraId="4F6DCCF1" w14:textId="77777777" w:rsidR="00124B4B" w:rsidRPr="00807E0C" w:rsidRDefault="00124B4B" w:rsidP="00124B4B">
      <w:pPr>
        <w:numPr>
          <w:ilvl w:val="1"/>
          <w:numId w:val="38"/>
        </w:numPr>
        <w:rPr>
          <w:sz w:val="22"/>
          <w:szCs w:val="22"/>
          <w:lang w:eastAsia="ko-KR"/>
        </w:rPr>
      </w:pPr>
      <w:r w:rsidRPr="00807E0C">
        <w:rPr>
          <w:sz w:val="22"/>
          <w:szCs w:val="22"/>
          <w:lang w:eastAsia="ko-KR"/>
        </w:rPr>
        <w:t>FFS channel estimation interpolation across mini-slots with the same TCI index</w:t>
      </w:r>
    </w:p>
    <w:p w14:paraId="425C2B4B" w14:textId="77777777" w:rsidR="00124B4B" w:rsidRPr="00807E0C" w:rsidRDefault="00124B4B" w:rsidP="00124B4B">
      <w:pPr>
        <w:numPr>
          <w:ilvl w:val="0"/>
          <w:numId w:val="39"/>
        </w:numPr>
        <w:rPr>
          <w:sz w:val="22"/>
          <w:szCs w:val="22"/>
          <w:lang w:eastAsia="ko-KR"/>
        </w:rPr>
      </w:pPr>
      <w:r w:rsidRPr="00807E0C">
        <w:rPr>
          <w:sz w:val="22"/>
          <w:szCs w:val="22"/>
          <w:lang w:eastAsia="ko-KR"/>
        </w:rPr>
        <w:t>Scheme 4 (TDM): n (n&lt;=N</w:t>
      </w:r>
      <w:r w:rsidRPr="00807E0C">
        <w:rPr>
          <w:sz w:val="22"/>
          <w:szCs w:val="22"/>
          <w:vertAlign w:val="subscript"/>
          <w:lang w:eastAsia="ko-KR"/>
        </w:rPr>
        <w:t>t2</w:t>
      </w:r>
      <w:r w:rsidRPr="00807E0C">
        <w:rPr>
          <w:sz w:val="22"/>
          <w:szCs w:val="22"/>
          <w:lang w:eastAsia="ko-KR"/>
        </w:rPr>
        <w:t xml:space="preserve">) TCI states with K (n&lt;=K) different slots. </w:t>
      </w:r>
    </w:p>
    <w:p w14:paraId="64F5ABBE" w14:textId="77777777" w:rsidR="00124B4B" w:rsidRPr="00807E0C" w:rsidRDefault="00124B4B" w:rsidP="00124B4B">
      <w:pPr>
        <w:numPr>
          <w:ilvl w:val="1"/>
          <w:numId w:val="39"/>
        </w:numPr>
        <w:rPr>
          <w:sz w:val="22"/>
          <w:szCs w:val="22"/>
          <w:lang w:eastAsia="ko-KR"/>
        </w:rPr>
      </w:pPr>
      <w:r w:rsidRPr="00807E0C">
        <w:rPr>
          <w:sz w:val="22"/>
          <w:szCs w:val="22"/>
          <w:lang w:eastAsia="ko-KR"/>
        </w:rPr>
        <w:t xml:space="preserve">Each transmission occasion of the TB has one TCI and one RV.  </w:t>
      </w:r>
    </w:p>
    <w:p w14:paraId="3FCA8D83" w14:textId="77777777" w:rsidR="00124B4B" w:rsidRPr="00807E0C" w:rsidRDefault="00124B4B" w:rsidP="00124B4B">
      <w:pPr>
        <w:numPr>
          <w:ilvl w:val="1"/>
          <w:numId w:val="39"/>
        </w:numPr>
        <w:rPr>
          <w:sz w:val="22"/>
          <w:szCs w:val="22"/>
          <w:lang w:eastAsia="ko-KR"/>
        </w:rPr>
      </w:pPr>
      <w:r w:rsidRPr="00807E0C">
        <w:rPr>
          <w:sz w:val="22"/>
          <w:szCs w:val="22"/>
          <w:lang w:eastAsia="ko-KR"/>
        </w:rPr>
        <w:t xml:space="preserve">All transmission occasion (s) across K slots use a common MCS with same single or multiple DMRS port(s) </w:t>
      </w:r>
    </w:p>
    <w:p w14:paraId="58A3AD3C" w14:textId="77777777" w:rsidR="00124B4B" w:rsidRPr="00807E0C" w:rsidRDefault="00124B4B" w:rsidP="00124B4B">
      <w:pPr>
        <w:numPr>
          <w:ilvl w:val="1"/>
          <w:numId w:val="39"/>
        </w:numPr>
        <w:rPr>
          <w:sz w:val="22"/>
          <w:szCs w:val="22"/>
          <w:lang w:eastAsia="ko-KR"/>
        </w:rPr>
      </w:pPr>
      <w:r w:rsidRPr="00807E0C">
        <w:rPr>
          <w:sz w:val="22"/>
          <w:szCs w:val="22"/>
          <w:lang w:eastAsia="ko-KR"/>
        </w:rPr>
        <w:t xml:space="preserve">RV/TCI state can be same or different among transmission occasions. </w:t>
      </w:r>
    </w:p>
    <w:p w14:paraId="1A39BE0D" w14:textId="77777777" w:rsidR="00124B4B" w:rsidRPr="00807E0C" w:rsidRDefault="00124B4B" w:rsidP="00124B4B">
      <w:pPr>
        <w:numPr>
          <w:ilvl w:val="1"/>
          <w:numId w:val="39"/>
        </w:numPr>
        <w:rPr>
          <w:sz w:val="22"/>
          <w:szCs w:val="22"/>
          <w:lang w:eastAsia="ko-KR"/>
        </w:rPr>
      </w:pPr>
      <w:r w:rsidRPr="00807E0C">
        <w:rPr>
          <w:sz w:val="22"/>
          <w:szCs w:val="22"/>
          <w:lang w:eastAsia="ko-KR"/>
        </w:rPr>
        <w:t>FFS channel estimation interpolation across slots with the same TCI index</w:t>
      </w:r>
    </w:p>
    <w:p w14:paraId="343CB7BD" w14:textId="77777777" w:rsidR="00124B4B" w:rsidRPr="00124B4B" w:rsidRDefault="00124B4B" w:rsidP="00124B4B">
      <w:pPr>
        <w:rPr>
          <w:sz w:val="22"/>
          <w:szCs w:val="22"/>
          <w:lang w:eastAsia="ko-KR"/>
        </w:rPr>
      </w:pPr>
      <w:r w:rsidRPr="00124B4B">
        <w:rPr>
          <w:sz w:val="22"/>
          <w:szCs w:val="22"/>
          <w:lang w:eastAsia="ko-KR"/>
        </w:rPr>
        <w:t>Note that M-TRP/panel based URLLC schemes shall be compared in terms of improved reliability, efficiency, and specification impact.</w:t>
      </w:r>
    </w:p>
    <w:p w14:paraId="14A657F7" w14:textId="18619E49" w:rsidR="005F2185" w:rsidRPr="00124B4B" w:rsidRDefault="00124B4B" w:rsidP="00124B4B">
      <w:pPr>
        <w:contextualSpacing/>
        <w:jc w:val="both"/>
        <w:rPr>
          <w:sz w:val="22"/>
          <w:szCs w:val="22"/>
        </w:rPr>
      </w:pPr>
      <w:r w:rsidRPr="00124B4B">
        <w:rPr>
          <w:sz w:val="22"/>
          <w:szCs w:val="22"/>
          <w:lang w:eastAsia="ko-KR"/>
        </w:rPr>
        <w:t>Note: Support of number of layers per TRP may be discussed.</w:t>
      </w:r>
    </w:p>
    <w:p w14:paraId="567E0A88" w14:textId="77777777" w:rsidR="005F2185" w:rsidRPr="005F2185" w:rsidRDefault="005F2185" w:rsidP="005F2185">
      <w:pPr>
        <w:contextualSpacing/>
        <w:jc w:val="both"/>
      </w:pPr>
    </w:p>
    <w:p w14:paraId="5BD0585D" w14:textId="514DCAC9" w:rsidR="006C323E" w:rsidRDefault="005F2185"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 this contribution, we provide simulation results to compare non-spec-transparent multi-TRP schemes (e.g., SDM / FDM schemes above) with spec-transparent multi-TRP schemes (e.g. SFN schemes).</w:t>
      </w:r>
      <w:r w:rsidR="00651AAE">
        <w:rPr>
          <w:rFonts w:asciiTheme="majorBidi" w:hAnsiTheme="majorBidi" w:cstheme="majorBidi"/>
          <w:bCs/>
          <w:sz w:val="22"/>
          <w:szCs w:val="22"/>
        </w:rPr>
        <w:t xml:space="preserve"> </w:t>
      </w:r>
      <w:r w:rsidR="009D2EC4">
        <w:rPr>
          <w:rFonts w:asciiTheme="majorBidi" w:hAnsiTheme="majorBidi" w:cstheme="majorBidi"/>
          <w:bCs/>
          <w:sz w:val="22"/>
          <w:szCs w:val="22"/>
        </w:rPr>
        <w:t>P</w:t>
      </w:r>
      <w:r w:rsidR="00651AAE">
        <w:rPr>
          <w:rFonts w:asciiTheme="majorBidi" w:hAnsiTheme="majorBidi" w:cstheme="majorBidi"/>
          <w:bCs/>
          <w:sz w:val="22"/>
          <w:szCs w:val="22"/>
        </w:rPr>
        <w:t xml:space="preserve">erformance evaluation results for comparison between </w:t>
      </w:r>
      <w:r w:rsidR="009D2EC4">
        <w:rPr>
          <w:sz w:val="22"/>
          <w:szCs w:val="22"/>
          <w:lang w:val="en-GB" w:eastAsia="ko-KR"/>
        </w:rPr>
        <w:t xml:space="preserve">schemes 2a and 2b are provided in </w:t>
      </w:r>
      <w:r w:rsidR="00651AAE">
        <w:rPr>
          <w:sz w:val="22"/>
          <w:szCs w:val="22"/>
          <w:lang w:val="en-GB" w:eastAsia="ko-KR"/>
        </w:rPr>
        <w:t>[2].</w:t>
      </w:r>
    </w:p>
    <w:p w14:paraId="2893389C" w14:textId="306959E3" w:rsidR="00C75D4F" w:rsidRDefault="00D23A8F" w:rsidP="00C75D4F">
      <w:pPr>
        <w:pStyle w:val="Heading1"/>
        <w:jc w:val="both"/>
        <w:rPr>
          <w:rFonts w:asciiTheme="majorBidi" w:hAnsiTheme="majorBidi" w:cstheme="majorBidi"/>
          <w:bCs/>
        </w:rPr>
      </w:pPr>
      <w:r>
        <w:rPr>
          <w:rFonts w:asciiTheme="majorBidi" w:hAnsiTheme="majorBidi" w:cstheme="majorBidi"/>
          <w:bCs/>
        </w:rPr>
        <w:lastRenderedPageBreak/>
        <w:t>Simulation Results</w:t>
      </w:r>
    </w:p>
    <w:p w14:paraId="54AA1D46" w14:textId="7EBA7D65" w:rsidR="009D2EC4" w:rsidRPr="009D2EC4" w:rsidRDefault="009D2EC4" w:rsidP="009D2EC4">
      <w:pPr>
        <w:rPr>
          <w:sz w:val="22"/>
          <w:szCs w:val="22"/>
          <w:lang w:val="en-GB"/>
        </w:rPr>
      </w:pPr>
      <w:r>
        <w:rPr>
          <w:sz w:val="22"/>
          <w:szCs w:val="22"/>
          <w:lang w:val="en-GB"/>
        </w:rPr>
        <w:t xml:space="preserve">First, we provide simulation results for comparing </w:t>
      </w:r>
      <w:proofErr w:type="spellStart"/>
      <w:r>
        <w:rPr>
          <w:sz w:val="22"/>
          <w:szCs w:val="22"/>
          <w:lang w:val="en-GB"/>
        </w:rPr>
        <w:t>sCDD</w:t>
      </w:r>
      <w:proofErr w:type="spellEnd"/>
      <w:r>
        <w:rPr>
          <w:sz w:val="22"/>
          <w:szCs w:val="22"/>
          <w:lang w:val="en-GB"/>
        </w:rPr>
        <w:t xml:space="preserve"> schemes with scheme 2a. Next</w:t>
      </w:r>
    </w:p>
    <w:p w14:paraId="27B3DCEB" w14:textId="20155D88" w:rsidR="009D2EC4" w:rsidRDefault="009D2EC4" w:rsidP="009D2EC4">
      <w:pPr>
        <w:pStyle w:val="Heading2"/>
        <w:rPr>
          <w:rFonts w:asciiTheme="majorBidi" w:hAnsiTheme="majorBidi" w:cstheme="majorBidi"/>
        </w:rPr>
      </w:pPr>
      <w:r w:rsidRPr="009D2EC4">
        <w:rPr>
          <w:rFonts w:asciiTheme="majorBidi" w:hAnsiTheme="majorBidi" w:cstheme="majorBidi"/>
        </w:rPr>
        <w:t>Simulation Results</w:t>
      </w:r>
      <w:r>
        <w:rPr>
          <w:rFonts w:asciiTheme="majorBidi" w:hAnsiTheme="majorBidi" w:cstheme="majorBidi"/>
        </w:rPr>
        <w:t xml:space="preserve"> for </w:t>
      </w:r>
      <w:proofErr w:type="spellStart"/>
      <w:r>
        <w:rPr>
          <w:rFonts w:asciiTheme="majorBidi" w:hAnsiTheme="majorBidi" w:cstheme="majorBidi"/>
        </w:rPr>
        <w:t>sCDD</w:t>
      </w:r>
      <w:proofErr w:type="spellEnd"/>
    </w:p>
    <w:p w14:paraId="6EB1F4A8" w14:textId="33FDA680" w:rsidR="00FB78B3" w:rsidRDefault="00FB78B3" w:rsidP="0054515E">
      <w:pPr>
        <w:jc w:val="both"/>
        <w:rPr>
          <w:sz w:val="22"/>
          <w:szCs w:val="22"/>
          <w:lang w:val="en-GB"/>
        </w:rPr>
      </w:pPr>
      <w:r w:rsidRPr="00FB78B3">
        <w:rPr>
          <w:sz w:val="22"/>
          <w:szCs w:val="22"/>
          <w:lang w:val="en-GB"/>
        </w:rPr>
        <w:t>In this section</w:t>
      </w:r>
      <w:r>
        <w:rPr>
          <w:sz w:val="22"/>
          <w:szCs w:val="22"/>
          <w:lang w:val="en-GB"/>
        </w:rPr>
        <w:t xml:space="preserve">, we compare scheme 2a versus SFN scheme with </w:t>
      </w:r>
      <w:proofErr w:type="spellStart"/>
      <w:r>
        <w:rPr>
          <w:sz w:val="22"/>
          <w:szCs w:val="22"/>
          <w:lang w:val="en-GB"/>
        </w:rPr>
        <w:t>sCDD</w:t>
      </w:r>
      <w:proofErr w:type="spellEnd"/>
      <w:r>
        <w:rPr>
          <w:sz w:val="22"/>
          <w:szCs w:val="22"/>
          <w:lang w:val="en-GB"/>
        </w:rPr>
        <w:t xml:space="preserve">. Two </w:t>
      </w:r>
      <w:proofErr w:type="spellStart"/>
      <w:r>
        <w:rPr>
          <w:sz w:val="22"/>
          <w:szCs w:val="22"/>
          <w:lang w:val="en-GB"/>
        </w:rPr>
        <w:t>sCDD</w:t>
      </w:r>
      <w:proofErr w:type="spellEnd"/>
      <w:r>
        <w:rPr>
          <w:sz w:val="22"/>
          <w:szCs w:val="22"/>
          <w:lang w:val="en-GB"/>
        </w:rPr>
        <w:t xml:space="preserve"> schemes are consid</w:t>
      </w:r>
      <w:r w:rsidR="00CC2FB5">
        <w:rPr>
          <w:sz w:val="22"/>
          <w:szCs w:val="22"/>
          <w:lang w:val="en-GB"/>
        </w:rPr>
        <w:t xml:space="preserve">ered: </w:t>
      </w:r>
      <w:proofErr w:type="spellStart"/>
      <w:r w:rsidR="00CC2FB5">
        <w:rPr>
          <w:sz w:val="22"/>
          <w:szCs w:val="22"/>
          <w:lang w:val="en-GB"/>
        </w:rPr>
        <w:t>sCDD</w:t>
      </w:r>
      <w:proofErr w:type="spellEnd"/>
      <w:r w:rsidR="00CC2FB5">
        <w:rPr>
          <w:sz w:val="22"/>
          <w:szCs w:val="22"/>
          <w:lang w:val="en-GB"/>
        </w:rPr>
        <w:t xml:space="preserve"> within all Tx antennas, and </w:t>
      </w:r>
      <w:proofErr w:type="spellStart"/>
      <w:r w:rsidR="00CC2FB5">
        <w:rPr>
          <w:sz w:val="22"/>
          <w:szCs w:val="22"/>
          <w:lang w:val="en-GB"/>
        </w:rPr>
        <w:t>sCDD</w:t>
      </w:r>
      <w:proofErr w:type="spellEnd"/>
      <w:r w:rsidR="00CC2FB5">
        <w:rPr>
          <w:sz w:val="22"/>
          <w:szCs w:val="22"/>
          <w:lang w:val="en-GB"/>
        </w:rPr>
        <w:t xml:space="preserve"> within TRPs. The amount of phase ramp for both </w:t>
      </w:r>
      <w:proofErr w:type="spellStart"/>
      <w:r w:rsidR="00CC2FB5">
        <w:rPr>
          <w:sz w:val="22"/>
          <w:szCs w:val="22"/>
          <w:lang w:val="en-GB"/>
        </w:rPr>
        <w:t>sCDD</w:t>
      </w:r>
      <w:proofErr w:type="spellEnd"/>
      <w:r w:rsidR="00CC2FB5">
        <w:rPr>
          <w:sz w:val="22"/>
          <w:szCs w:val="22"/>
          <w:lang w:val="en-GB"/>
        </w:rPr>
        <w:t xml:space="preserve"> schemes is optimized</w:t>
      </w:r>
      <w:r w:rsidR="00D00903">
        <w:rPr>
          <w:sz w:val="22"/>
          <w:szCs w:val="22"/>
          <w:lang w:val="en-GB"/>
        </w:rPr>
        <w:t xml:space="preserve"> (roughly </w:t>
      </w:r>
      <w:r w:rsidR="0054515E">
        <w:rPr>
          <w:sz w:val="22"/>
          <w:szCs w:val="22"/>
          <w:lang w:val="en-GB"/>
        </w:rPr>
        <w:t xml:space="preserve">delay of </w:t>
      </w:r>
      <w:r w:rsidR="00D00903">
        <w:rPr>
          <w:sz w:val="22"/>
          <w:szCs w:val="22"/>
          <w:lang w:val="en-GB"/>
        </w:rPr>
        <w:t xml:space="preserve">1/8 </w:t>
      </w:r>
      <w:r w:rsidR="0054515E">
        <w:rPr>
          <w:sz w:val="22"/>
          <w:szCs w:val="22"/>
          <w:lang w:val="en-GB"/>
        </w:rPr>
        <w:t>of CP in time domain)</w:t>
      </w:r>
      <w:r w:rsidR="00CC2FB5">
        <w:rPr>
          <w:sz w:val="22"/>
          <w:szCs w:val="22"/>
          <w:lang w:val="en-GB"/>
        </w:rPr>
        <w:t xml:space="preserve">, and channel estimation is aware of the phase ramp value (upper bounds for </w:t>
      </w:r>
      <w:proofErr w:type="spellStart"/>
      <w:r w:rsidR="00CC2FB5">
        <w:rPr>
          <w:sz w:val="22"/>
          <w:szCs w:val="22"/>
          <w:lang w:val="en-GB"/>
        </w:rPr>
        <w:t>sCDD</w:t>
      </w:r>
      <w:proofErr w:type="spellEnd"/>
      <w:r w:rsidR="00CC2FB5">
        <w:rPr>
          <w:sz w:val="22"/>
          <w:szCs w:val="22"/>
          <w:lang w:val="en-GB"/>
        </w:rPr>
        <w:t xml:space="preserve"> schemes).</w:t>
      </w:r>
      <w:r w:rsidR="0054515E">
        <w:rPr>
          <w:sz w:val="22"/>
          <w:szCs w:val="22"/>
          <w:lang w:val="en-GB"/>
        </w:rPr>
        <w:t xml:space="preserve"> Th</w:t>
      </w:r>
      <w:r w:rsidR="00C514CC">
        <w:rPr>
          <w:sz w:val="22"/>
          <w:szCs w:val="22"/>
          <w:lang w:val="en-GB"/>
        </w:rPr>
        <w:t>e</w:t>
      </w:r>
      <w:r w:rsidR="0054515E">
        <w:rPr>
          <w:sz w:val="22"/>
          <w:szCs w:val="22"/>
          <w:lang w:val="en-GB"/>
        </w:rPr>
        <w:t xml:space="preserve"> results are shown in Figure 1 below:</w:t>
      </w:r>
    </w:p>
    <w:p w14:paraId="3F331E4A" w14:textId="3B0ED0D5" w:rsidR="00FB78B3" w:rsidRDefault="00FB78B3" w:rsidP="00FB78B3">
      <w:pPr>
        <w:rPr>
          <w:bCs/>
          <w:iCs/>
          <w:sz w:val="22"/>
          <w:szCs w:val="18"/>
          <w:lang w:val="en-GB" w:eastAsia="ko-KR"/>
        </w:rPr>
      </w:pPr>
      <w:r>
        <w:rPr>
          <w:bCs/>
          <w:iCs/>
          <w:noProof/>
          <w:sz w:val="22"/>
          <w:szCs w:val="18"/>
          <w:lang w:val="en-GB" w:eastAsia="ko-KR"/>
        </w:rPr>
        <w:drawing>
          <wp:inline distT="0" distB="0" distL="0" distR="0" wp14:anchorId="59778358" wp14:editId="412368AB">
            <wp:extent cx="6381750" cy="60163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91797" cy="6025862"/>
                    </a:xfrm>
                    <a:prstGeom prst="rect">
                      <a:avLst/>
                    </a:prstGeom>
                    <a:noFill/>
                  </pic:spPr>
                </pic:pic>
              </a:graphicData>
            </a:graphic>
          </wp:inline>
        </w:drawing>
      </w:r>
    </w:p>
    <w:p w14:paraId="7ED15191" w14:textId="011BB6B8" w:rsidR="00FB78B3" w:rsidRDefault="00FB78B3" w:rsidP="00FB78B3">
      <w:pPr>
        <w:jc w:val="center"/>
        <w:rPr>
          <w:rFonts w:asciiTheme="majorBidi" w:hAnsiTheme="majorBidi" w:cstheme="majorBidi"/>
          <w:b/>
          <w:sz w:val="22"/>
          <w:szCs w:val="22"/>
          <w:lang w:val="en-GB" w:eastAsia="ko-KR"/>
        </w:rPr>
      </w:pPr>
      <w:r>
        <w:rPr>
          <w:rFonts w:asciiTheme="majorBidi" w:hAnsiTheme="majorBidi" w:cstheme="majorBidi"/>
          <w:b/>
          <w:sz w:val="22"/>
          <w:szCs w:val="22"/>
          <w:lang w:val="en-GB" w:eastAsia="ko-KR"/>
        </w:rPr>
        <w:t xml:space="preserve">Figure </w:t>
      </w:r>
      <w:r>
        <w:rPr>
          <w:rFonts w:asciiTheme="majorBidi" w:hAnsiTheme="majorBidi" w:cstheme="majorBidi"/>
          <w:b/>
          <w:sz w:val="22"/>
          <w:szCs w:val="22"/>
          <w:lang w:val="en-GB" w:eastAsia="ko-KR"/>
        </w:rPr>
        <w:t>1</w:t>
      </w:r>
      <w:r>
        <w:rPr>
          <w:rFonts w:asciiTheme="majorBidi" w:hAnsiTheme="majorBidi" w:cstheme="majorBidi"/>
          <w:b/>
          <w:sz w:val="22"/>
          <w:szCs w:val="22"/>
          <w:lang w:val="en-GB" w:eastAsia="ko-KR"/>
        </w:rPr>
        <w:t xml:space="preserve">. Performance comparison of </w:t>
      </w:r>
      <w:r>
        <w:rPr>
          <w:rFonts w:asciiTheme="majorBidi" w:hAnsiTheme="majorBidi" w:cstheme="majorBidi"/>
          <w:b/>
          <w:sz w:val="22"/>
          <w:szCs w:val="22"/>
          <w:lang w:val="en-GB" w:eastAsia="ko-KR"/>
        </w:rPr>
        <w:t xml:space="preserve">scheme 2a versus </w:t>
      </w:r>
      <w:proofErr w:type="spellStart"/>
      <w:r>
        <w:rPr>
          <w:rFonts w:asciiTheme="majorBidi" w:hAnsiTheme="majorBidi" w:cstheme="majorBidi"/>
          <w:b/>
          <w:sz w:val="22"/>
          <w:szCs w:val="22"/>
          <w:lang w:val="en-GB" w:eastAsia="ko-KR"/>
        </w:rPr>
        <w:t>sCDD</w:t>
      </w:r>
      <w:proofErr w:type="spellEnd"/>
      <w:r>
        <w:rPr>
          <w:rFonts w:asciiTheme="majorBidi" w:hAnsiTheme="majorBidi" w:cstheme="majorBidi"/>
          <w:b/>
          <w:sz w:val="22"/>
          <w:szCs w:val="22"/>
          <w:lang w:val="en-GB" w:eastAsia="ko-KR"/>
        </w:rPr>
        <w:t xml:space="preserve"> schemes.</w:t>
      </w:r>
      <w:r>
        <w:rPr>
          <w:rFonts w:asciiTheme="majorBidi" w:hAnsiTheme="majorBidi" w:cstheme="majorBidi"/>
          <w:b/>
          <w:sz w:val="22"/>
          <w:szCs w:val="22"/>
          <w:lang w:val="en-GB" w:eastAsia="ko-KR"/>
        </w:rPr>
        <w:t xml:space="preserve"> </w:t>
      </w:r>
    </w:p>
    <w:p w14:paraId="1F3D5B55" w14:textId="37B078E9" w:rsidR="0054515E" w:rsidRDefault="00C514CC" w:rsidP="0054515E">
      <w:pPr>
        <w:jc w:val="both"/>
        <w:rPr>
          <w:rFonts w:asciiTheme="majorBidi" w:hAnsiTheme="majorBidi" w:cstheme="majorBidi"/>
          <w:bCs/>
          <w:sz w:val="22"/>
          <w:szCs w:val="22"/>
          <w:lang w:val="en-GB" w:eastAsia="ko-KR"/>
        </w:rPr>
      </w:pPr>
      <w:r>
        <w:rPr>
          <w:rFonts w:asciiTheme="majorBidi" w:hAnsiTheme="majorBidi" w:cstheme="majorBidi"/>
          <w:bCs/>
          <w:sz w:val="22"/>
          <w:szCs w:val="22"/>
          <w:lang w:val="en-GB" w:eastAsia="ko-KR"/>
        </w:rPr>
        <w:lastRenderedPageBreak/>
        <w:t xml:space="preserve">Simulation parameters </w:t>
      </w:r>
      <w:r w:rsidR="007D54F1">
        <w:rPr>
          <w:rFonts w:asciiTheme="majorBidi" w:hAnsiTheme="majorBidi" w:cstheme="majorBidi"/>
          <w:bCs/>
          <w:sz w:val="22"/>
          <w:szCs w:val="22"/>
          <w:lang w:val="en-GB" w:eastAsia="ko-KR"/>
        </w:rPr>
        <w:t xml:space="preserve">for Figure 1 </w:t>
      </w:r>
      <w:r>
        <w:rPr>
          <w:rFonts w:asciiTheme="majorBidi" w:hAnsiTheme="majorBidi" w:cstheme="majorBidi"/>
          <w:bCs/>
          <w:sz w:val="22"/>
          <w:szCs w:val="22"/>
          <w:lang w:val="en-GB" w:eastAsia="ko-KR"/>
        </w:rPr>
        <w:t xml:space="preserve">are summarized in Table 1 and are the same as agreed values in Email discussions. </w:t>
      </w:r>
      <w:r w:rsidR="0054515E">
        <w:rPr>
          <w:rFonts w:asciiTheme="majorBidi" w:hAnsiTheme="majorBidi" w:cstheme="majorBidi"/>
          <w:bCs/>
          <w:sz w:val="22"/>
          <w:szCs w:val="22"/>
          <w:lang w:val="en-GB" w:eastAsia="ko-KR"/>
        </w:rPr>
        <w:t xml:space="preserve">As it can be seen from Figure </w:t>
      </w:r>
      <w:r w:rsidR="0054515E">
        <w:rPr>
          <w:rFonts w:asciiTheme="majorBidi" w:hAnsiTheme="majorBidi" w:cstheme="majorBidi"/>
          <w:bCs/>
          <w:sz w:val="22"/>
          <w:szCs w:val="22"/>
          <w:lang w:val="en-GB" w:eastAsia="ko-KR"/>
        </w:rPr>
        <w:t>1</w:t>
      </w:r>
      <w:r w:rsidR="0054515E">
        <w:rPr>
          <w:rFonts w:asciiTheme="majorBidi" w:hAnsiTheme="majorBidi" w:cstheme="majorBidi"/>
          <w:bCs/>
          <w:sz w:val="22"/>
          <w:szCs w:val="22"/>
          <w:lang w:val="en-GB" w:eastAsia="ko-KR"/>
        </w:rPr>
        <w:t>,</w:t>
      </w:r>
      <w:r w:rsidR="0054515E">
        <w:rPr>
          <w:rFonts w:asciiTheme="majorBidi" w:hAnsiTheme="majorBidi" w:cstheme="majorBidi"/>
          <w:bCs/>
          <w:sz w:val="22"/>
          <w:szCs w:val="22"/>
          <w:lang w:val="en-GB" w:eastAsia="ko-KR"/>
        </w:rPr>
        <w:t xml:space="preserve"> scheme 2a performs better that </w:t>
      </w:r>
      <w:proofErr w:type="spellStart"/>
      <w:r w:rsidR="0054515E">
        <w:rPr>
          <w:rFonts w:asciiTheme="majorBidi" w:hAnsiTheme="majorBidi" w:cstheme="majorBidi"/>
          <w:bCs/>
          <w:sz w:val="22"/>
          <w:szCs w:val="22"/>
          <w:lang w:val="en-GB" w:eastAsia="ko-KR"/>
        </w:rPr>
        <w:t>sCDD</w:t>
      </w:r>
      <w:proofErr w:type="spellEnd"/>
      <w:r w:rsidR="0054515E">
        <w:rPr>
          <w:rFonts w:asciiTheme="majorBidi" w:hAnsiTheme="majorBidi" w:cstheme="majorBidi"/>
          <w:bCs/>
          <w:sz w:val="22"/>
          <w:szCs w:val="22"/>
          <w:lang w:val="en-GB" w:eastAsia="ko-KR"/>
        </w:rPr>
        <w:t xml:space="preserve"> schemes. For </w:t>
      </w:r>
      <w:proofErr w:type="spellStart"/>
      <w:r w:rsidR="0054515E">
        <w:rPr>
          <w:rFonts w:asciiTheme="majorBidi" w:hAnsiTheme="majorBidi" w:cstheme="majorBidi"/>
          <w:bCs/>
          <w:sz w:val="22"/>
          <w:szCs w:val="22"/>
          <w:lang w:val="en-GB" w:eastAsia="ko-KR"/>
        </w:rPr>
        <w:t>sCDD</w:t>
      </w:r>
      <w:proofErr w:type="spellEnd"/>
      <w:r w:rsidR="0054515E">
        <w:rPr>
          <w:rFonts w:asciiTheme="majorBidi" w:hAnsiTheme="majorBidi" w:cstheme="majorBidi"/>
          <w:bCs/>
          <w:sz w:val="22"/>
          <w:szCs w:val="22"/>
          <w:lang w:val="en-GB" w:eastAsia="ko-KR"/>
        </w:rPr>
        <w:t xml:space="preserve"> within antennas, ope</w:t>
      </w:r>
      <w:bookmarkStart w:id="2" w:name="_GoBack"/>
      <w:bookmarkEnd w:id="2"/>
      <w:r w:rsidR="0054515E">
        <w:rPr>
          <w:rFonts w:asciiTheme="majorBidi" w:hAnsiTheme="majorBidi" w:cstheme="majorBidi"/>
          <w:bCs/>
          <w:sz w:val="22"/>
          <w:szCs w:val="22"/>
          <w:lang w:val="en-GB" w:eastAsia="ko-KR"/>
        </w:rPr>
        <w:t xml:space="preserve">n-loop precoding results in worse performance compared to scheme 2a which benefits from closed-loop precoding per TRP. </w:t>
      </w:r>
      <w:r w:rsidR="0054515E">
        <w:rPr>
          <w:rFonts w:asciiTheme="majorBidi" w:hAnsiTheme="majorBidi" w:cstheme="majorBidi"/>
          <w:bCs/>
          <w:sz w:val="22"/>
          <w:szCs w:val="22"/>
          <w:lang w:val="en-GB" w:eastAsia="ko-KR"/>
        </w:rPr>
        <w:t xml:space="preserve">For </w:t>
      </w:r>
      <w:proofErr w:type="spellStart"/>
      <w:r w:rsidR="0054515E">
        <w:rPr>
          <w:rFonts w:asciiTheme="majorBidi" w:hAnsiTheme="majorBidi" w:cstheme="majorBidi"/>
          <w:bCs/>
          <w:sz w:val="22"/>
          <w:szCs w:val="22"/>
          <w:lang w:val="en-GB" w:eastAsia="ko-KR"/>
        </w:rPr>
        <w:t>sCDD</w:t>
      </w:r>
      <w:proofErr w:type="spellEnd"/>
      <w:r w:rsidR="0054515E">
        <w:rPr>
          <w:rFonts w:asciiTheme="majorBidi" w:hAnsiTheme="majorBidi" w:cstheme="majorBidi"/>
          <w:bCs/>
          <w:sz w:val="22"/>
          <w:szCs w:val="22"/>
          <w:lang w:val="en-GB" w:eastAsia="ko-KR"/>
        </w:rPr>
        <w:t xml:space="preserve"> within </w:t>
      </w:r>
      <w:r w:rsidR="0054515E">
        <w:rPr>
          <w:rFonts w:asciiTheme="majorBidi" w:hAnsiTheme="majorBidi" w:cstheme="majorBidi"/>
          <w:bCs/>
          <w:sz w:val="22"/>
          <w:szCs w:val="22"/>
          <w:lang w:val="en-GB" w:eastAsia="ko-KR"/>
        </w:rPr>
        <w:t xml:space="preserve">TRPs, while closed-loop precoding per TRP is used, over-the-air combination of two </w:t>
      </w:r>
      <w:r w:rsidR="00DA0F64">
        <w:rPr>
          <w:rFonts w:asciiTheme="majorBidi" w:hAnsiTheme="majorBidi" w:cstheme="majorBidi"/>
          <w:bCs/>
          <w:sz w:val="22"/>
          <w:szCs w:val="22"/>
          <w:lang w:val="en-GB" w:eastAsia="ko-KR"/>
        </w:rPr>
        <w:t xml:space="preserve">signals </w:t>
      </w:r>
      <w:r w:rsidR="00DA0F64" w:rsidRPr="00DA0F64">
        <w:rPr>
          <w:rFonts w:asciiTheme="majorBidi" w:hAnsiTheme="majorBidi" w:cstheme="majorBidi"/>
          <w:bCs/>
          <w:sz w:val="22"/>
          <w:szCs w:val="22"/>
          <w:lang w:val="en-GB" w:eastAsia="ko-KR"/>
        </w:rPr>
        <w:t xml:space="preserve">that are separately </w:t>
      </w:r>
      <w:proofErr w:type="spellStart"/>
      <w:r w:rsidR="00DA0F64" w:rsidRPr="00DA0F64">
        <w:rPr>
          <w:rFonts w:asciiTheme="majorBidi" w:hAnsiTheme="majorBidi" w:cstheme="majorBidi"/>
          <w:bCs/>
          <w:sz w:val="22"/>
          <w:szCs w:val="22"/>
          <w:lang w:val="en-GB" w:eastAsia="ko-KR"/>
        </w:rPr>
        <w:t>precoded</w:t>
      </w:r>
      <w:proofErr w:type="spellEnd"/>
      <w:r w:rsidR="00DA0F64">
        <w:rPr>
          <w:rFonts w:asciiTheme="majorBidi" w:hAnsiTheme="majorBidi" w:cstheme="majorBidi"/>
          <w:bCs/>
          <w:sz w:val="22"/>
          <w:szCs w:val="22"/>
          <w:lang w:val="en-GB" w:eastAsia="ko-KR"/>
        </w:rPr>
        <w:t xml:space="preserve"> results in performance degradation as the effective precoder can no longer achieve the best performance. It is important to note that phase coherence between the two TRPs cannot be assumed; otherwise, coherent joint transmission (upper bound in Section 2.2) achieves the best performance, and there is no need for </w:t>
      </w:r>
      <w:proofErr w:type="spellStart"/>
      <w:r w:rsidR="00DA0F64">
        <w:rPr>
          <w:rFonts w:asciiTheme="majorBidi" w:hAnsiTheme="majorBidi" w:cstheme="majorBidi"/>
          <w:bCs/>
          <w:sz w:val="22"/>
          <w:szCs w:val="22"/>
          <w:lang w:val="en-GB" w:eastAsia="ko-KR"/>
        </w:rPr>
        <w:t>sCDD</w:t>
      </w:r>
      <w:proofErr w:type="spellEnd"/>
      <w:r w:rsidR="00DA0F64">
        <w:rPr>
          <w:rFonts w:asciiTheme="majorBidi" w:hAnsiTheme="majorBidi" w:cstheme="majorBidi"/>
          <w:bCs/>
          <w:sz w:val="22"/>
          <w:szCs w:val="22"/>
          <w:lang w:val="en-GB" w:eastAsia="ko-KR"/>
        </w:rPr>
        <w:t>.</w:t>
      </w:r>
    </w:p>
    <w:p w14:paraId="53261FC0" w14:textId="01BFE249" w:rsidR="00DA0F64" w:rsidRPr="0054515E" w:rsidRDefault="00DA0F64" w:rsidP="0054515E">
      <w:pPr>
        <w:jc w:val="both"/>
        <w:rPr>
          <w:rFonts w:asciiTheme="majorBidi" w:hAnsiTheme="majorBidi" w:cstheme="majorBidi"/>
          <w:bCs/>
          <w:sz w:val="22"/>
          <w:szCs w:val="22"/>
          <w:lang w:val="en-GB" w:eastAsia="ko-KR"/>
        </w:rPr>
      </w:pPr>
      <w:r>
        <w:rPr>
          <w:b/>
          <w:iCs/>
          <w:sz w:val="22"/>
          <w:szCs w:val="18"/>
          <w:u w:val="single"/>
          <w:lang w:val="en-GB" w:eastAsia="ko-KR"/>
        </w:rPr>
        <w:t>Observation</w:t>
      </w:r>
      <w:r w:rsidRPr="005B3CC1">
        <w:rPr>
          <w:b/>
          <w:iCs/>
          <w:sz w:val="22"/>
          <w:szCs w:val="18"/>
          <w:u w:val="single"/>
          <w:lang w:val="en-GB" w:eastAsia="ko-KR"/>
        </w:rPr>
        <w:t xml:space="preserve"> 1</w:t>
      </w:r>
      <w:r w:rsidRPr="005B3CC1">
        <w:rPr>
          <w:b/>
          <w:iCs/>
          <w:sz w:val="22"/>
          <w:szCs w:val="18"/>
          <w:lang w:val="en-GB" w:eastAsia="ko-KR"/>
        </w:rPr>
        <w:t xml:space="preserve">: </w:t>
      </w:r>
      <w:r>
        <w:rPr>
          <w:b/>
          <w:iCs/>
          <w:sz w:val="22"/>
          <w:szCs w:val="18"/>
          <w:lang w:val="en-GB" w:eastAsia="ko-KR"/>
        </w:rPr>
        <w:t xml:space="preserve">Scheme 2a performs better than SFN </w:t>
      </w:r>
      <w:proofErr w:type="spellStart"/>
      <w:r>
        <w:rPr>
          <w:b/>
          <w:iCs/>
          <w:sz w:val="22"/>
          <w:szCs w:val="18"/>
          <w:lang w:val="en-GB" w:eastAsia="ko-KR"/>
        </w:rPr>
        <w:t>sCDD</w:t>
      </w:r>
      <w:proofErr w:type="spellEnd"/>
      <w:r>
        <w:rPr>
          <w:b/>
          <w:iCs/>
          <w:sz w:val="22"/>
          <w:szCs w:val="18"/>
          <w:lang w:val="en-GB" w:eastAsia="ko-KR"/>
        </w:rPr>
        <w:t xml:space="preserve"> schemes.</w:t>
      </w:r>
    </w:p>
    <w:p w14:paraId="6DC7DE9B" w14:textId="6B6FB8B9" w:rsidR="009D2EC4" w:rsidRPr="009D2EC4" w:rsidRDefault="009D2EC4" w:rsidP="009D2EC4">
      <w:pPr>
        <w:pStyle w:val="Heading2"/>
        <w:rPr>
          <w:rFonts w:asciiTheme="majorBidi" w:hAnsiTheme="majorBidi" w:cstheme="majorBidi"/>
        </w:rPr>
      </w:pPr>
      <w:r w:rsidRPr="009D2EC4">
        <w:rPr>
          <w:rFonts w:asciiTheme="majorBidi" w:hAnsiTheme="majorBidi" w:cstheme="majorBidi"/>
        </w:rPr>
        <w:t>Simulation Results</w:t>
      </w:r>
      <w:r>
        <w:rPr>
          <w:rFonts w:asciiTheme="majorBidi" w:hAnsiTheme="majorBidi" w:cstheme="majorBidi"/>
        </w:rPr>
        <w:t xml:space="preserve"> for Precod</w:t>
      </w:r>
      <w:r w:rsidR="00FB78B3">
        <w:rPr>
          <w:rFonts w:asciiTheme="majorBidi" w:hAnsiTheme="majorBidi" w:cstheme="majorBidi"/>
        </w:rPr>
        <w:t>ing</w:t>
      </w:r>
      <w:r>
        <w:rPr>
          <w:rFonts w:asciiTheme="majorBidi" w:hAnsiTheme="majorBidi" w:cstheme="majorBidi"/>
        </w:rPr>
        <w:t>-Cycling</w:t>
      </w:r>
    </w:p>
    <w:p w14:paraId="230AC445" w14:textId="164E8CBE" w:rsidR="00761D05" w:rsidRDefault="009D2EC4" w:rsidP="00C1260D">
      <w:pPr>
        <w:jc w:val="both"/>
        <w:rPr>
          <w:rFonts w:asciiTheme="majorBidi" w:hAnsiTheme="majorBidi" w:cstheme="majorBidi"/>
          <w:bCs/>
          <w:sz w:val="22"/>
          <w:szCs w:val="22"/>
        </w:rPr>
      </w:pPr>
      <w:r>
        <w:rPr>
          <w:rFonts w:asciiTheme="majorBidi" w:hAnsiTheme="majorBidi" w:cstheme="majorBidi"/>
          <w:bCs/>
          <w:sz w:val="22"/>
          <w:szCs w:val="22"/>
        </w:rPr>
        <w:t>In this section</w:t>
      </w:r>
      <w:r w:rsidR="00761D05">
        <w:rPr>
          <w:rFonts w:asciiTheme="majorBidi" w:hAnsiTheme="majorBidi" w:cstheme="majorBidi"/>
          <w:bCs/>
          <w:sz w:val="22"/>
          <w:szCs w:val="22"/>
        </w:rPr>
        <w:t xml:space="preserve">, </w:t>
      </w:r>
      <w:r w:rsidR="001E7285">
        <w:rPr>
          <w:rFonts w:asciiTheme="majorBidi" w:hAnsiTheme="majorBidi" w:cstheme="majorBidi"/>
          <w:bCs/>
          <w:sz w:val="22"/>
          <w:szCs w:val="22"/>
        </w:rPr>
        <w:t xml:space="preserve">we </w:t>
      </w:r>
      <w:r>
        <w:rPr>
          <w:rFonts w:asciiTheme="majorBidi" w:hAnsiTheme="majorBidi" w:cstheme="majorBidi"/>
          <w:bCs/>
          <w:sz w:val="22"/>
          <w:szCs w:val="22"/>
        </w:rPr>
        <w:t xml:space="preserve">first </w:t>
      </w:r>
      <w:r w:rsidR="001E7285">
        <w:rPr>
          <w:rFonts w:asciiTheme="majorBidi" w:hAnsiTheme="majorBidi" w:cstheme="majorBidi"/>
          <w:bCs/>
          <w:sz w:val="22"/>
          <w:szCs w:val="22"/>
        </w:rPr>
        <w:t xml:space="preserve">focus on two </w:t>
      </w:r>
      <w:r>
        <w:rPr>
          <w:rFonts w:asciiTheme="majorBidi" w:hAnsiTheme="majorBidi" w:cstheme="majorBidi"/>
          <w:bCs/>
          <w:sz w:val="22"/>
          <w:szCs w:val="22"/>
        </w:rPr>
        <w:t xml:space="preserve">other </w:t>
      </w:r>
      <w:r w:rsidR="001E7285">
        <w:rPr>
          <w:rFonts w:asciiTheme="majorBidi" w:hAnsiTheme="majorBidi" w:cstheme="majorBidi"/>
          <w:bCs/>
          <w:sz w:val="22"/>
          <w:szCs w:val="22"/>
        </w:rPr>
        <w:t>SFN multi-TRP schemes in which closed-loop precoding is used for antennas within a TRP and open-loop precoding is used for cross-TRP (w/ or w/o cycling across TRPs). For the case of w/o cycling across TRPs, the signals from the two TRPs are combined over the air, and a combined signal is received at the UE. For the case of w/ cycling across TRPs, a different precoding (on top of the closed-loop precoding per TRP) is applied in different PRGs</w:t>
      </w:r>
      <w:r w:rsidR="00AB4DF5">
        <w:rPr>
          <w:rFonts w:asciiTheme="majorBidi" w:hAnsiTheme="majorBidi" w:cstheme="majorBidi"/>
          <w:bCs/>
          <w:sz w:val="22"/>
          <w:szCs w:val="22"/>
        </w:rPr>
        <w:t xml:space="preserve"> as illustrated in Figure </w:t>
      </w:r>
      <w:r w:rsidR="00FB78B3">
        <w:rPr>
          <w:rFonts w:asciiTheme="majorBidi" w:hAnsiTheme="majorBidi" w:cstheme="majorBidi"/>
          <w:bCs/>
          <w:sz w:val="22"/>
          <w:szCs w:val="22"/>
        </w:rPr>
        <w:t>2</w:t>
      </w:r>
      <w:r w:rsidR="00AB4DF5">
        <w:rPr>
          <w:rFonts w:asciiTheme="majorBidi" w:hAnsiTheme="majorBidi" w:cstheme="majorBidi"/>
          <w:bCs/>
          <w:sz w:val="22"/>
          <w:szCs w:val="22"/>
        </w:rPr>
        <w:t xml:space="preserve">, where P1 and P2 are the closed-loop precoding </w:t>
      </w:r>
      <w:r w:rsidR="001A5AB7">
        <w:rPr>
          <w:rFonts w:asciiTheme="majorBidi" w:hAnsiTheme="majorBidi" w:cstheme="majorBidi"/>
          <w:bCs/>
          <w:sz w:val="22"/>
          <w:szCs w:val="22"/>
        </w:rPr>
        <w:t>corresponding to the channel of</w:t>
      </w:r>
      <w:r w:rsidR="00AB4DF5">
        <w:rPr>
          <w:rFonts w:asciiTheme="majorBidi" w:hAnsiTheme="majorBidi" w:cstheme="majorBidi"/>
          <w:bCs/>
          <w:sz w:val="22"/>
          <w:szCs w:val="22"/>
        </w:rPr>
        <w:t xml:space="preserve"> TRP1 and TRP2, respectively, and the cycling across TRPs in four PRGs are </w:t>
      </w:r>
      <m:oMath>
        <m:d>
          <m:dPr>
            <m:begChr m:val="["/>
            <m:endChr m:val="]"/>
            <m:ctrlPr>
              <w:rPr>
                <w:rFonts w:ascii="Cambria Math" w:hAnsi="Cambria Math" w:cstheme="majorBidi"/>
                <w:bCs/>
                <w:i/>
                <w:sz w:val="22"/>
                <w:szCs w:val="22"/>
              </w:rPr>
            </m:ctrlPr>
          </m:dPr>
          <m:e>
            <m:eqArr>
              <m:eqArrPr>
                <m:ctrlPr>
                  <w:rPr>
                    <w:rFonts w:ascii="Cambria Math" w:hAnsi="Cambria Math" w:cstheme="majorBidi"/>
                    <w:bCs/>
                    <w:i/>
                    <w:sz w:val="22"/>
                    <w:szCs w:val="22"/>
                  </w:rPr>
                </m:ctrlPr>
              </m:eqArrPr>
              <m:e>
                <m:r>
                  <w:rPr>
                    <w:rFonts w:ascii="Cambria Math" w:hAnsi="Cambria Math" w:cstheme="majorBidi"/>
                    <w:sz w:val="22"/>
                    <w:szCs w:val="22"/>
                  </w:rPr>
                  <m:t>1</m:t>
                </m:r>
              </m:e>
              <m:e>
                <m:r>
                  <w:rPr>
                    <w:rFonts w:ascii="Cambria Math" w:hAnsi="Cambria Math" w:cstheme="majorBidi"/>
                    <w:sz w:val="22"/>
                    <w:szCs w:val="22"/>
                  </w:rPr>
                  <m:t>1</m:t>
                </m:r>
              </m:e>
            </m:eqArr>
          </m:e>
        </m:d>
      </m:oMath>
      <w:r w:rsidR="00AB4DF5">
        <w:rPr>
          <w:rFonts w:asciiTheme="majorBidi" w:hAnsiTheme="majorBidi" w:cstheme="majorBidi"/>
          <w:bCs/>
          <w:sz w:val="22"/>
          <w:szCs w:val="22"/>
        </w:rPr>
        <w:t xml:space="preserve">, </w:t>
      </w:r>
      <m:oMath>
        <m:d>
          <m:dPr>
            <m:begChr m:val="["/>
            <m:endChr m:val="]"/>
            <m:ctrlPr>
              <w:rPr>
                <w:rFonts w:ascii="Cambria Math" w:hAnsi="Cambria Math" w:cstheme="majorBidi"/>
                <w:bCs/>
                <w:i/>
                <w:sz w:val="22"/>
                <w:szCs w:val="22"/>
              </w:rPr>
            </m:ctrlPr>
          </m:dPr>
          <m:e>
            <m:eqArr>
              <m:eqArrPr>
                <m:ctrlPr>
                  <w:rPr>
                    <w:rFonts w:ascii="Cambria Math" w:hAnsi="Cambria Math" w:cstheme="majorBidi"/>
                    <w:bCs/>
                    <w:i/>
                    <w:sz w:val="22"/>
                    <w:szCs w:val="22"/>
                  </w:rPr>
                </m:ctrlPr>
              </m:eqArrPr>
              <m:e>
                <m:r>
                  <w:rPr>
                    <w:rFonts w:ascii="Cambria Math" w:hAnsi="Cambria Math" w:cstheme="majorBidi"/>
                    <w:sz w:val="22"/>
                    <w:szCs w:val="22"/>
                  </w:rPr>
                  <m:t>1</m:t>
                </m:r>
              </m:e>
              <m:e>
                <m:r>
                  <w:rPr>
                    <w:rFonts w:ascii="Cambria Math" w:hAnsi="Cambria Math" w:cstheme="majorBidi"/>
                    <w:sz w:val="22"/>
                    <w:szCs w:val="22"/>
                  </w:rPr>
                  <m:t>j</m:t>
                </m:r>
              </m:e>
            </m:eqArr>
          </m:e>
        </m:d>
      </m:oMath>
      <w:r w:rsidR="00AB4DF5">
        <w:rPr>
          <w:rFonts w:asciiTheme="majorBidi" w:hAnsiTheme="majorBidi" w:cstheme="majorBidi"/>
          <w:bCs/>
          <w:sz w:val="22"/>
          <w:szCs w:val="22"/>
        </w:rPr>
        <w:t xml:space="preserve">, </w:t>
      </w:r>
      <m:oMath>
        <m:d>
          <m:dPr>
            <m:begChr m:val="["/>
            <m:endChr m:val="]"/>
            <m:ctrlPr>
              <w:rPr>
                <w:rFonts w:ascii="Cambria Math" w:hAnsi="Cambria Math" w:cstheme="majorBidi"/>
                <w:bCs/>
                <w:i/>
                <w:sz w:val="22"/>
                <w:szCs w:val="22"/>
              </w:rPr>
            </m:ctrlPr>
          </m:dPr>
          <m:e>
            <m:eqArr>
              <m:eqArrPr>
                <m:ctrlPr>
                  <w:rPr>
                    <w:rFonts w:ascii="Cambria Math" w:hAnsi="Cambria Math" w:cstheme="majorBidi"/>
                    <w:bCs/>
                    <w:i/>
                    <w:sz w:val="22"/>
                    <w:szCs w:val="22"/>
                  </w:rPr>
                </m:ctrlPr>
              </m:eqArrPr>
              <m:e>
                <m:r>
                  <w:rPr>
                    <w:rFonts w:ascii="Cambria Math" w:hAnsi="Cambria Math" w:cstheme="majorBidi"/>
                    <w:sz w:val="22"/>
                    <w:szCs w:val="22"/>
                  </w:rPr>
                  <m:t>1</m:t>
                </m:r>
              </m:e>
              <m:e>
                <m:r>
                  <w:rPr>
                    <w:rFonts w:ascii="Cambria Math" w:hAnsi="Cambria Math" w:cstheme="majorBidi"/>
                    <w:sz w:val="22"/>
                    <w:szCs w:val="22"/>
                  </w:rPr>
                  <m:t>-1</m:t>
                </m:r>
              </m:e>
            </m:eqArr>
          </m:e>
        </m:d>
      </m:oMath>
      <w:r w:rsidR="00AB4DF5">
        <w:rPr>
          <w:rFonts w:asciiTheme="majorBidi" w:hAnsiTheme="majorBidi" w:cstheme="majorBidi"/>
          <w:bCs/>
          <w:sz w:val="22"/>
          <w:szCs w:val="22"/>
        </w:rPr>
        <w:t xml:space="preserve">, </w:t>
      </w:r>
      <m:oMath>
        <m:d>
          <m:dPr>
            <m:begChr m:val="["/>
            <m:endChr m:val="]"/>
            <m:ctrlPr>
              <w:rPr>
                <w:rFonts w:ascii="Cambria Math" w:hAnsi="Cambria Math" w:cstheme="majorBidi"/>
                <w:bCs/>
                <w:i/>
                <w:sz w:val="22"/>
                <w:szCs w:val="22"/>
              </w:rPr>
            </m:ctrlPr>
          </m:dPr>
          <m:e>
            <m:eqArr>
              <m:eqArrPr>
                <m:ctrlPr>
                  <w:rPr>
                    <w:rFonts w:ascii="Cambria Math" w:hAnsi="Cambria Math" w:cstheme="majorBidi"/>
                    <w:bCs/>
                    <w:i/>
                    <w:sz w:val="22"/>
                    <w:szCs w:val="22"/>
                  </w:rPr>
                </m:ctrlPr>
              </m:eqArrPr>
              <m:e>
                <m:r>
                  <w:rPr>
                    <w:rFonts w:ascii="Cambria Math" w:hAnsi="Cambria Math" w:cstheme="majorBidi"/>
                    <w:sz w:val="22"/>
                    <w:szCs w:val="22"/>
                  </w:rPr>
                  <m:t>1</m:t>
                </m:r>
              </m:e>
              <m:e>
                <m:r>
                  <w:rPr>
                    <w:rFonts w:ascii="Cambria Math" w:hAnsi="Cambria Math" w:cstheme="majorBidi"/>
                    <w:sz w:val="22"/>
                    <w:szCs w:val="22"/>
                  </w:rPr>
                  <m:t>-j</m:t>
                </m:r>
              </m:e>
            </m:eqArr>
          </m:e>
        </m:d>
      </m:oMath>
      <w:r w:rsidR="00AB4DF5">
        <w:rPr>
          <w:rFonts w:asciiTheme="majorBidi" w:hAnsiTheme="majorBidi" w:cstheme="majorBidi"/>
          <w:bCs/>
          <w:sz w:val="22"/>
          <w:szCs w:val="22"/>
        </w:rPr>
        <w:t>.</w:t>
      </w:r>
      <w:r w:rsidR="001E7285">
        <w:rPr>
          <w:rFonts w:asciiTheme="majorBidi" w:hAnsiTheme="majorBidi" w:cstheme="majorBidi"/>
          <w:bCs/>
          <w:sz w:val="22"/>
          <w:szCs w:val="22"/>
        </w:rPr>
        <w:t xml:space="preserve">   </w:t>
      </w:r>
    </w:p>
    <w:p w14:paraId="44DB2755" w14:textId="07E04F38" w:rsidR="00AB4DF5" w:rsidRDefault="00AB4DF5" w:rsidP="00AB4DF5">
      <w:pPr>
        <w:jc w:val="center"/>
        <w:rPr>
          <w:bCs/>
          <w:iCs/>
          <w:sz w:val="22"/>
          <w:szCs w:val="18"/>
          <w:lang w:val="en-GB" w:eastAsia="ko-KR"/>
        </w:rPr>
      </w:pPr>
      <w:r>
        <w:rPr>
          <w:bCs/>
          <w:iCs/>
          <w:noProof/>
          <w:sz w:val="22"/>
          <w:szCs w:val="18"/>
          <w:lang w:val="en-GB" w:eastAsia="ko-KR"/>
        </w:rPr>
        <w:drawing>
          <wp:inline distT="0" distB="0" distL="0" distR="0" wp14:anchorId="05526502" wp14:editId="20FF4741">
            <wp:extent cx="2354580" cy="205102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67629" cy="2062388"/>
                    </a:xfrm>
                    <a:prstGeom prst="rect">
                      <a:avLst/>
                    </a:prstGeom>
                    <a:noFill/>
                  </pic:spPr>
                </pic:pic>
              </a:graphicData>
            </a:graphic>
          </wp:inline>
        </w:drawing>
      </w:r>
    </w:p>
    <w:p w14:paraId="2680B85B" w14:textId="2C7898C7" w:rsidR="00AB4DF5" w:rsidRDefault="00AB4DF5" w:rsidP="00AB4DF5">
      <w:pPr>
        <w:jc w:val="center"/>
        <w:rPr>
          <w:rFonts w:asciiTheme="majorBidi" w:hAnsiTheme="majorBidi" w:cstheme="majorBidi"/>
          <w:b/>
          <w:sz w:val="22"/>
          <w:szCs w:val="22"/>
          <w:lang w:val="en-GB" w:eastAsia="ko-KR"/>
        </w:rPr>
      </w:pPr>
      <w:r>
        <w:rPr>
          <w:rFonts w:asciiTheme="majorBidi" w:hAnsiTheme="majorBidi" w:cstheme="majorBidi"/>
          <w:b/>
          <w:sz w:val="22"/>
          <w:szCs w:val="22"/>
          <w:lang w:val="en-GB" w:eastAsia="ko-KR"/>
        </w:rPr>
        <w:t xml:space="preserve">Figure </w:t>
      </w:r>
      <w:r w:rsidR="009D2EC4">
        <w:rPr>
          <w:rFonts w:asciiTheme="majorBidi" w:hAnsiTheme="majorBidi" w:cstheme="majorBidi"/>
          <w:b/>
          <w:sz w:val="22"/>
          <w:szCs w:val="22"/>
          <w:lang w:val="en-GB" w:eastAsia="ko-KR"/>
        </w:rPr>
        <w:t>2</w:t>
      </w:r>
      <w:r>
        <w:rPr>
          <w:rFonts w:asciiTheme="majorBidi" w:hAnsiTheme="majorBidi" w:cstheme="majorBidi"/>
          <w:b/>
          <w:sz w:val="22"/>
          <w:szCs w:val="22"/>
          <w:lang w:val="en-GB" w:eastAsia="ko-KR"/>
        </w:rPr>
        <w:t xml:space="preserve">. SFN scheme with cycling across the TRPs. </w:t>
      </w:r>
    </w:p>
    <w:p w14:paraId="33A5D399" w14:textId="77777777" w:rsidR="001A5AB7" w:rsidRDefault="00AB4DF5" w:rsidP="00C1260D">
      <w:pPr>
        <w:jc w:val="both"/>
        <w:rPr>
          <w:sz w:val="22"/>
          <w:szCs w:val="22"/>
          <w:lang w:val="en-GB"/>
        </w:rPr>
      </w:pPr>
      <w:r>
        <w:rPr>
          <w:rFonts w:asciiTheme="majorBidi" w:hAnsiTheme="majorBidi" w:cstheme="majorBidi"/>
          <w:bCs/>
          <w:sz w:val="22"/>
          <w:szCs w:val="22"/>
        </w:rPr>
        <w:t xml:space="preserve">In the simulations, for the closed-loop precoding, </w:t>
      </w:r>
      <w:r>
        <w:rPr>
          <w:sz w:val="22"/>
          <w:szCs w:val="22"/>
          <w:lang w:val="en-GB"/>
        </w:rPr>
        <w:t>t</w:t>
      </w:r>
      <w:r w:rsidRPr="00811DFC">
        <w:rPr>
          <w:sz w:val="22"/>
          <w:szCs w:val="22"/>
          <w:lang w:val="en-GB"/>
        </w:rPr>
        <w:t xml:space="preserve">he </w:t>
      </w:r>
      <w:r>
        <w:rPr>
          <w:sz w:val="22"/>
          <w:szCs w:val="22"/>
          <w:lang w:val="en-GB"/>
        </w:rPr>
        <w:t>network</w:t>
      </w:r>
      <w:r w:rsidRPr="00811DFC">
        <w:rPr>
          <w:sz w:val="22"/>
          <w:szCs w:val="22"/>
          <w:lang w:val="en-GB"/>
        </w:rPr>
        <w:t xml:space="preserve"> uses the SRS symbols to derive through reciprocity a channel estimate of the downlink channel and use SVD-based precoding vectors across RB bundles of </w:t>
      </w:r>
      <w:r>
        <w:rPr>
          <w:sz w:val="22"/>
          <w:szCs w:val="22"/>
          <w:lang w:val="en-GB"/>
        </w:rPr>
        <w:t xml:space="preserve">2 PRBs (PRG size=2 </w:t>
      </w:r>
      <w:r w:rsidR="001A5AB7">
        <w:rPr>
          <w:sz w:val="22"/>
          <w:szCs w:val="22"/>
          <w:lang w:val="en-GB"/>
        </w:rPr>
        <w:t>RBs). Realistic channel estimation is performed at the network using SRS symbols.</w:t>
      </w:r>
    </w:p>
    <w:p w14:paraId="2D072F55" w14:textId="23D9E922" w:rsidR="001A5AB7" w:rsidRDefault="001A5AB7" w:rsidP="00C1260D">
      <w:pPr>
        <w:jc w:val="both"/>
        <w:rPr>
          <w:sz w:val="22"/>
          <w:szCs w:val="22"/>
          <w:lang w:val="en-GB"/>
        </w:rPr>
      </w:pPr>
      <w:r>
        <w:rPr>
          <w:sz w:val="22"/>
          <w:szCs w:val="22"/>
          <w:lang w:val="en-GB"/>
        </w:rPr>
        <w:t xml:space="preserve">As an upper bound, we also consider a multi-TRP coherent joint transmission (CJT) scheme in which a joint SVD is used across all the antennas belonging to both TRPs (8 total Tx antennas; 4 Tx antennas per TRP). It is important to note that this scheme is only provided for comparison, and in practice, it may not be achievable since it requires not only exact time / frequency synchronization, but also </w:t>
      </w:r>
      <w:r w:rsidR="00E91429">
        <w:rPr>
          <w:sz w:val="22"/>
          <w:szCs w:val="22"/>
          <w:lang w:val="en-GB"/>
        </w:rPr>
        <w:t xml:space="preserve">very precise </w:t>
      </w:r>
      <w:r>
        <w:rPr>
          <w:sz w:val="22"/>
          <w:szCs w:val="22"/>
          <w:lang w:val="en-GB"/>
        </w:rPr>
        <w:t>phase coherence between the two TRPs.</w:t>
      </w:r>
    </w:p>
    <w:p w14:paraId="34B75E0E" w14:textId="1226B419" w:rsidR="009D7EF6" w:rsidRDefault="009D7EF6" w:rsidP="00C1260D">
      <w:pPr>
        <w:jc w:val="both"/>
        <w:rPr>
          <w:sz w:val="22"/>
          <w:szCs w:val="22"/>
          <w:lang w:val="en-GB"/>
        </w:rPr>
      </w:pPr>
      <w:r w:rsidRPr="009D7EF6">
        <w:rPr>
          <w:sz w:val="22"/>
          <w:szCs w:val="22"/>
          <w:lang w:val="en-GB"/>
        </w:rPr>
        <w:t>We assume 4 transmit antennas at each TRP, and 4 received antenna at the UE. Realistic DMRS and SRS channel estimation are performed.</w:t>
      </w:r>
      <w:r>
        <w:rPr>
          <w:sz w:val="22"/>
          <w:szCs w:val="22"/>
          <w:lang w:val="en-GB"/>
        </w:rPr>
        <w:t xml:space="preserve"> For fair comparison between different schemes, </w:t>
      </w:r>
      <w:r>
        <w:rPr>
          <w:bCs/>
          <w:iCs/>
          <w:sz w:val="22"/>
          <w:szCs w:val="18"/>
          <w:lang w:val="en-GB" w:eastAsia="ko-KR"/>
        </w:rPr>
        <w:t xml:space="preserve">TB size and resource size is the same for all the </w:t>
      </w:r>
      <w:r w:rsidR="008B1D1A">
        <w:rPr>
          <w:bCs/>
          <w:iCs/>
          <w:sz w:val="22"/>
          <w:szCs w:val="18"/>
          <w:lang w:val="en-GB" w:eastAsia="ko-KR"/>
        </w:rPr>
        <w:t>schemes</w:t>
      </w:r>
      <w:r>
        <w:rPr>
          <w:bCs/>
          <w:iCs/>
          <w:sz w:val="22"/>
          <w:szCs w:val="18"/>
          <w:lang w:val="en-GB" w:eastAsia="ko-KR"/>
        </w:rPr>
        <w:t>.</w:t>
      </w:r>
      <w:r>
        <w:rPr>
          <w:sz w:val="22"/>
          <w:szCs w:val="22"/>
          <w:lang w:val="en-GB"/>
        </w:rPr>
        <w:t xml:space="preserve"> </w:t>
      </w:r>
      <w:r w:rsidR="008B1D1A">
        <w:rPr>
          <w:sz w:val="22"/>
          <w:szCs w:val="22"/>
          <w:lang w:val="en-GB"/>
        </w:rPr>
        <w:t xml:space="preserve">4 OFDM symbols are used for PDSCH. </w:t>
      </w:r>
      <w:r>
        <w:rPr>
          <w:sz w:val="22"/>
          <w:szCs w:val="22"/>
          <w:lang w:val="en-GB"/>
        </w:rPr>
        <w:t xml:space="preserve">For the simulation results in Figure </w:t>
      </w:r>
      <w:r w:rsidR="00FB78B3">
        <w:rPr>
          <w:sz w:val="22"/>
          <w:szCs w:val="22"/>
          <w:lang w:val="en-GB"/>
        </w:rPr>
        <w:t>3</w:t>
      </w:r>
      <w:r>
        <w:rPr>
          <w:sz w:val="22"/>
          <w:szCs w:val="22"/>
          <w:lang w:val="en-GB"/>
        </w:rPr>
        <w:t>,</w:t>
      </w:r>
      <w:r w:rsidR="008B1D1A">
        <w:rPr>
          <w:sz w:val="22"/>
          <w:szCs w:val="22"/>
          <w:lang w:val="en-GB"/>
        </w:rPr>
        <w:t xml:space="preserve"> 8 RBs and 2 layers per TRP are used. </w:t>
      </w:r>
      <w:r w:rsidR="00EA47E3">
        <w:rPr>
          <w:sz w:val="22"/>
          <w:szCs w:val="22"/>
          <w:lang w:val="en-GB"/>
        </w:rPr>
        <w:t xml:space="preserve">PL delta of 0dB and 3dB are considered. Detailed </w:t>
      </w:r>
      <w:r w:rsidR="00EA47E3">
        <w:rPr>
          <w:sz w:val="22"/>
          <w:szCs w:val="22"/>
        </w:rPr>
        <w:t>s</w:t>
      </w:r>
      <w:r w:rsidR="00EA47E3" w:rsidRPr="006B59BE">
        <w:rPr>
          <w:sz w:val="22"/>
          <w:szCs w:val="22"/>
        </w:rPr>
        <w:t xml:space="preserve">imulation assumptions are summarized in Table </w:t>
      </w:r>
      <w:r w:rsidR="009D2EC4">
        <w:rPr>
          <w:sz w:val="22"/>
          <w:szCs w:val="22"/>
        </w:rPr>
        <w:t>2</w:t>
      </w:r>
      <w:r w:rsidR="00EA47E3">
        <w:rPr>
          <w:sz w:val="22"/>
          <w:szCs w:val="22"/>
        </w:rPr>
        <w:t>.</w:t>
      </w:r>
      <w:r>
        <w:rPr>
          <w:sz w:val="22"/>
          <w:szCs w:val="22"/>
          <w:lang w:val="en-GB"/>
        </w:rPr>
        <w:t xml:space="preserve"> </w:t>
      </w:r>
    </w:p>
    <w:p w14:paraId="42485FC5" w14:textId="415E4103" w:rsidR="00A37162" w:rsidRDefault="009D7EF6" w:rsidP="008149DC">
      <w:pPr>
        <w:jc w:val="both"/>
        <w:rPr>
          <w:sz w:val="22"/>
          <w:szCs w:val="22"/>
          <w:lang w:val="en-GB"/>
        </w:rPr>
      </w:pPr>
      <w:r>
        <w:rPr>
          <w:sz w:val="22"/>
          <w:szCs w:val="22"/>
          <w:lang w:val="en-GB"/>
        </w:rPr>
        <w:t xml:space="preserve">As illustrate in the simulation results in Figure </w:t>
      </w:r>
      <w:r w:rsidR="00FB78B3">
        <w:rPr>
          <w:sz w:val="22"/>
          <w:szCs w:val="22"/>
          <w:lang w:val="en-GB"/>
        </w:rPr>
        <w:t>3</w:t>
      </w:r>
      <w:r>
        <w:rPr>
          <w:sz w:val="22"/>
          <w:szCs w:val="22"/>
          <w:lang w:val="en-GB"/>
        </w:rPr>
        <w:t>, the closets scheme to the CJT scheme (upper bound) is the FDM scheme followed by the SDM scheme</w:t>
      </w:r>
      <w:r w:rsidR="00C95E4F">
        <w:rPr>
          <w:sz w:val="22"/>
          <w:szCs w:val="22"/>
          <w:lang w:val="en-GB"/>
        </w:rPr>
        <w:t xml:space="preserve">. </w:t>
      </w:r>
      <w:r w:rsidR="00B6684A">
        <w:rPr>
          <w:sz w:val="22"/>
          <w:szCs w:val="22"/>
          <w:lang w:val="en-GB"/>
        </w:rPr>
        <w:t xml:space="preserve">SFN schemes are not performing </w:t>
      </w:r>
      <w:r w:rsidR="0090310E">
        <w:rPr>
          <w:sz w:val="22"/>
          <w:szCs w:val="22"/>
          <w:lang w:val="en-GB"/>
        </w:rPr>
        <w:t xml:space="preserve">as </w:t>
      </w:r>
      <w:r w:rsidR="00B6684A">
        <w:rPr>
          <w:sz w:val="22"/>
          <w:szCs w:val="22"/>
          <w:lang w:val="en-GB"/>
        </w:rPr>
        <w:t xml:space="preserve">well </w:t>
      </w:r>
      <w:r w:rsidR="0090310E">
        <w:rPr>
          <w:sz w:val="22"/>
          <w:szCs w:val="22"/>
          <w:lang w:val="en-GB"/>
        </w:rPr>
        <w:t>as the non-spec</w:t>
      </w:r>
      <w:r w:rsidR="00765EDB">
        <w:rPr>
          <w:sz w:val="22"/>
          <w:szCs w:val="22"/>
          <w:lang w:val="en-GB"/>
        </w:rPr>
        <w:t>-</w:t>
      </w:r>
      <w:r w:rsidR="0090310E">
        <w:rPr>
          <w:sz w:val="22"/>
          <w:szCs w:val="22"/>
          <w:lang w:val="en-GB"/>
        </w:rPr>
        <w:t xml:space="preserve">transparent </w:t>
      </w:r>
      <w:r w:rsidR="0090310E">
        <w:rPr>
          <w:sz w:val="22"/>
          <w:szCs w:val="22"/>
          <w:lang w:val="en-GB"/>
        </w:rPr>
        <w:lastRenderedPageBreak/>
        <w:t>schemes (</w:t>
      </w:r>
      <w:r w:rsidR="00FB78B3">
        <w:rPr>
          <w:sz w:val="22"/>
          <w:szCs w:val="22"/>
          <w:lang w:val="en-GB"/>
        </w:rPr>
        <w:t>SDM</w:t>
      </w:r>
      <w:r w:rsidR="0090310E">
        <w:rPr>
          <w:sz w:val="22"/>
          <w:szCs w:val="22"/>
          <w:lang w:val="en-GB"/>
        </w:rPr>
        <w:t xml:space="preserve"> / </w:t>
      </w:r>
      <w:r w:rsidR="00FB78B3">
        <w:rPr>
          <w:sz w:val="22"/>
          <w:szCs w:val="22"/>
          <w:lang w:val="en-GB"/>
        </w:rPr>
        <w:t>F</w:t>
      </w:r>
      <w:r w:rsidR="0090310E">
        <w:rPr>
          <w:sz w:val="22"/>
          <w:szCs w:val="22"/>
          <w:lang w:val="en-GB"/>
        </w:rPr>
        <w:t xml:space="preserve">DM) </w:t>
      </w:r>
      <w:r w:rsidR="00B6684A">
        <w:rPr>
          <w:sz w:val="22"/>
          <w:szCs w:val="22"/>
          <w:lang w:val="en-GB"/>
        </w:rPr>
        <w:t xml:space="preserve">especially at the tail </w:t>
      </w:r>
      <w:r w:rsidR="00FB78B3">
        <w:rPr>
          <w:sz w:val="22"/>
          <w:szCs w:val="22"/>
          <w:lang w:val="en-GB"/>
        </w:rPr>
        <w:t xml:space="preserve">(the SDM and FDM schemes are 1a and 2a, respectively). </w:t>
      </w:r>
      <w:r w:rsidR="00B6684A">
        <w:rPr>
          <w:sz w:val="22"/>
          <w:szCs w:val="22"/>
          <w:lang w:val="en-GB"/>
        </w:rPr>
        <w:t xml:space="preserve">This is </w:t>
      </w:r>
      <w:r w:rsidR="0090310E">
        <w:rPr>
          <w:sz w:val="22"/>
          <w:szCs w:val="22"/>
          <w:lang w:val="en-GB"/>
        </w:rPr>
        <w:t xml:space="preserve">due to over the air combining of two separate closed-loop </w:t>
      </w:r>
      <w:proofErr w:type="spellStart"/>
      <w:r w:rsidR="0090310E">
        <w:rPr>
          <w:sz w:val="22"/>
          <w:szCs w:val="22"/>
          <w:lang w:val="en-GB"/>
        </w:rPr>
        <w:t>precoded</w:t>
      </w:r>
      <w:proofErr w:type="spellEnd"/>
      <w:r w:rsidR="0090310E">
        <w:rPr>
          <w:sz w:val="22"/>
          <w:szCs w:val="22"/>
          <w:lang w:val="en-GB"/>
        </w:rPr>
        <w:t xml:space="preserve"> signals</w:t>
      </w:r>
      <w:r w:rsidR="0089007F">
        <w:rPr>
          <w:sz w:val="22"/>
          <w:szCs w:val="22"/>
          <w:lang w:val="en-GB"/>
        </w:rPr>
        <w:t xml:space="preserve"> as they can be combined destructively at the receiver. When cycling across TRPs is used, the performance becomes slightly better due to the diversity through different effective channels in different PRGs.</w:t>
      </w:r>
    </w:p>
    <w:p w14:paraId="156F5885" w14:textId="3FCBC969" w:rsidR="00782E46" w:rsidRDefault="008149DC" w:rsidP="00782E46">
      <w:pPr>
        <w:rPr>
          <w:bCs/>
          <w:iCs/>
          <w:sz w:val="22"/>
          <w:szCs w:val="18"/>
          <w:lang w:val="en-GB" w:eastAsia="ko-KR"/>
        </w:rPr>
      </w:pPr>
      <w:r>
        <w:rPr>
          <w:bCs/>
          <w:iCs/>
          <w:noProof/>
          <w:sz w:val="22"/>
          <w:szCs w:val="18"/>
          <w:lang w:val="en-GB" w:eastAsia="ko-KR"/>
        </w:rPr>
        <w:drawing>
          <wp:inline distT="0" distB="0" distL="0" distR="0" wp14:anchorId="4B88EEFA" wp14:editId="109C1637">
            <wp:extent cx="6397516" cy="2779149"/>
            <wp:effectExtent l="0" t="0" r="381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23092" cy="2790260"/>
                    </a:xfrm>
                    <a:prstGeom prst="rect">
                      <a:avLst/>
                    </a:prstGeom>
                    <a:noFill/>
                  </pic:spPr>
                </pic:pic>
              </a:graphicData>
            </a:graphic>
          </wp:inline>
        </w:drawing>
      </w:r>
    </w:p>
    <w:p w14:paraId="061AACB1" w14:textId="0B0ABD39" w:rsidR="00297FF3" w:rsidRPr="008149DC" w:rsidRDefault="00782E46" w:rsidP="008149DC">
      <w:pPr>
        <w:jc w:val="center"/>
        <w:rPr>
          <w:rFonts w:asciiTheme="majorBidi" w:hAnsiTheme="majorBidi" w:cstheme="majorBidi"/>
          <w:b/>
          <w:sz w:val="22"/>
          <w:szCs w:val="22"/>
          <w:lang w:val="en-GB" w:eastAsia="ko-KR"/>
        </w:rPr>
      </w:pPr>
      <w:r>
        <w:rPr>
          <w:rFonts w:asciiTheme="majorBidi" w:hAnsiTheme="majorBidi" w:cstheme="majorBidi"/>
          <w:b/>
          <w:sz w:val="22"/>
          <w:szCs w:val="22"/>
          <w:lang w:val="en-GB" w:eastAsia="ko-KR"/>
        </w:rPr>
        <w:t xml:space="preserve">Figure </w:t>
      </w:r>
      <w:r w:rsidR="009D2EC4">
        <w:rPr>
          <w:rFonts w:asciiTheme="majorBidi" w:hAnsiTheme="majorBidi" w:cstheme="majorBidi"/>
          <w:b/>
          <w:sz w:val="22"/>
          <w:szCs w:val="22"/>
          <w:lang w:val="en-GB" w:eastAsia="ko-KR"/>
        </w:rPr>
        <w:t>3</w:t>
      </w:r>
      <w:r>
        <w:rPr>
          <w:rFonts w:asciiTheme="majorBidi" w:hAnsiTheme="majorBidi" w:cstheme="majorBidi"/>
          <w:b/>
          <w:sz w:val="22"/>
          <w:szCs w:val="22"/>
          <w:lang w:val="en-GB" w:eastAsia="ko-KR"/>
        </w:rPr>
        <w:t xml:space="preserve">. </w:t>
      </w:r>
      <w:r w:rsidR="00EA47E3">
        <w:rPr>
          <w:rFonts w:asciiTheme="majorBidi" w:hAnsiTheme="majorBidi" w:cstheme="majorBidi"/>
          <w:b/>
          <w:sz w:val="22"/>
          <w:szCs w:val="22"/>
          <w:lang w:val="en-GB" w:eastAsia="ko-KR"/>
        </w:rPr>
        <w:t xml:space="preserve">Performance comparison </w:t>
      </w:r>
      <w:r w:rsidR="00752E05">
        <w:rPr>
          <w:rFonts w:asciiTheme="majorBidi" w:hAnsiTheme="majorBidi" w:cstheme="majorBidi"/>
          <w:b/>
          <w:sz w:val="22"/>
          <w:szCs w:val="22"/>
          <w:lang w:val="en-GB" w:eastAsia="ko-KR"/>
        </w:rPr>
        <w:t>of different schemes</w:t>
      </w:r>
      <w:r>
        <w:rPr>
          <w:rFonts w:asciiTheme="majorBidi" w:hAnsiTheme="majorBidi" w:cstheme="majorBidi"/>
          <w:b/>
          <w:sz w:val="22"/>
          <w:szCs w:val="22"/>
          <w:lang w:val="en-GB" w:eastAsia="ko-KR"/>
        </w:rPr>
        <w:t>; PL Delta between TRP</w:t>
      </w:r>
      <w:r w:rsidR="00E8255E">
        <w:rPr>
          <w:rFonts w:asciiTheme="majorBidi" w:hAnsiTheme="majorBidi" w:cstheme="majorBidi"/>
          <w:b/>
          <w:sz w:val="22"/>
          <w:szCs w:val="22"/>
          <w:lang w:val="en-GB" w:eastAsia="ko-KR"/>
        </w:rPr>
        <w:t>s</w:t>
      </w:r>
      <w:r>
        <w:rPr>
          <w:rFonts w:asciiTheme="majorBidi" w:hAnsiTheme="majorBidi" w:cstheme="majorBidi"/>
          <w:b/>
          <w:sz w:val="22"/>
          <w:szCs w:val="22"/>
          <w:lang w:val="en-GB" w:eastAsia="ko-KR"/>
        </w:rPr>
        <w:t>=</w:t>
      </w:r>
      <w:r w:rsidR="00752E05">
        <w:rPr>
          <w:rFonts w:asciiTheme="majorBidi" w:hAnsiTheme="majorBidi" w:cstheme="majorBidi"/>
          <w:b/>
          <w:sz w:val="22"/>
          <w:szCs w:val="22"/>
          <w:lang w:val="en-GB" w:eastAsia="ko-KR"/>
        </w:rPr>
        <w:t>0</w:t>
      </w:r>
      <w:r>
        <w:rPr>
          <w:rFonts w:asciiTheme="majorBidi" w:hAnsiTheme="majorBidi" w:cstheme="majorBidi"/>
          <w:b/>
          <w:sz w:val="22"/>
          <w:szCs w:val="22"/>
          <w:lang w:val="en-GB" w:eastAsia="ko-KR"/>
        </w:rPr>
        <w:t>,</w:t>
      </w:r>
      <w:r w:rsidR="00752E05">
        <w:rPr>
          <w:rFonts w:asciiTheme="majorBidi" w:hAnsiTheme="majorBidi" w:cstheme="majorBidi"/>
          <w:b/>
          <w:sz w:val="22"/>
          <w:szCs w:val="22"/>
          <w:lang w:val="en-GB" w:eastAsia="ko-KR"/>
        </w:rPr>
        <w:t>3</w:t>
      </w:r>
      <w:r>
        <w:rPr>
          <w:rFonts w:asciiTheme="majorBidi" w:hAnsiTheme="majorBidi" w:cstheme="majorBidi"/>
          <w:b/>
          <w:sz w:val="22"/>
          <w:szCs w:val="22"/>
          <w:lang w:val="en-GB" w:eastAsia="ko-KR"/>
        </w:rPr>
        <w:t xml:space="preserve"> </w:t>
      </w:r>
      <w:proofErr w:type="spellStart"/>
      <w:r>
        <w:rPr>
          <w:rFonts w:asciiTheme="majorBidi" w:hAnsiTheme="majorBidi" w:cstheme="majorBidi"/>
          <w:b/>
          <w:sz w:val="22"/>
          <w:szCs w:val="22"/>
          <w:lang w:val="en-GB" w:eastAsia="ko-KR"/>
        </w:rPr>
        <w:t>dB.</w:t>
      </w:r>
      <w:proofErr w:type="spellEnd"/>
      <w:r>
        <w:rPr>
          <w:rFonts w:asciiTheme="majorBidi" w:hAnsiTheme="majorBidi" w:cstheme="majorBidi"/>
          <w:b/>
          <w:sz w:val="22"/>
          <w:szCs w:val="22"/>
          <w:lang w:val="en-GB" w:eastAsia="ko-KR"/>
        </w:rPr>
        <w:t xml:space="preserve"> </w:t>
      </w:r>
    </w:p>
    <w:p w14:paraId="148CF9FB" w14:textId="78E6E384" w:rsidR="00255E0F" w:rsidRPr="00255E0F" w:rsidRDefault="00255E0F" w:rsidP="00255E0F">
      <w:pPr>
        <w:jc w:val="both"/>
        <w:rPr>
          <w:b/>
          <w:iCs/>
          <w:sz w:val="22"/>
          <w:szCs w:val="18"/>
          <w:lang w:val="en-GB" w:eastAsia="ko-KR"/>
        </w:rPr>
      </w:pPr>
      <w:r>
        <w:rPr>
          <w:b/>
          <w:iCs/>
          <w:sz w:val="22"/>
          <w:szCs w:val="18"/>
          <w:u w:val="single"/>
          <w:lang w:val="en-GB" w:eastAsia="ko-KR"/>
        </w:rPr>
        <w:t>Observation</w:t>
      </w:r>
      <w:r w:rsidRPr="005B3CC1">
        <w:rPr>
          <w:b/>
          <w:iCs/>
          <w:sz w:val="22"/>
          <w:szCs w:val="18"/>
          <w:u w:val="single"/>
          <w:lang w:val="en-GB" w:eastAsia="ko-KR"/>
        </w:rPr>
        <w:t xml:space="preserve"> </w:t>
      </w:r>
      <w:r w:rsidR="00DA0F64">
        <w:rPr>
          <w:b/>
          <w:iCs/>
          <w:sz w:val="22"/>
          <w:szCs w:val="18"/>
          <w:u w:val="single"/>
          <w:lang w:val="en-GB" w:eastAsia="ko-KR"/>
        </w:rPr>
        <w:t>2</w:t>
      </w:r>
      <w:r w:rsidRPr="005B3CC1">
        <w:rPr>
          <w:b/>
          <w:iCs/>
          <w:sz w:val="22"/>
          <w:szCs w:val="18"/>
          <w:lang w:val="en-GB" w:eastAsia="ko-KR"/>
        </w:rPr>
        <w:t xml:space="preserve">: </w:t>
      </w:r>
      <w:r>
        <w:rPr>
          <w:b/>
          <w:iCs/>
          <w:sz w:val="22"/>
          <w:szCs w:val="18"/>
          <w:lang w:val="en-GB" w:eastAsia="ko-KR"/>
        </w:rPr>
        <w:t xml:space="preserve">Over the air combining (SFN) of two signals that are separately </w:t>
      </w:r>
      <w:proofErr w:type="spellStart"/>
      <w:r>
        <w:rPr>
          <w:b/>
          <w:iCs/>
          <w:sz w:val="22"/>
          <w:szCs w:val="18"/>
          <w:lang w:val="en-GB" w:eastAsia="ko-KR"/>
        </w:rPr>
        <w:t>precoded</w:t>
      </w:r>
      <w:proofErr w:type="spellEnd"/>
      <w:r>
        <w:rPr>
          <w:b/>
          <w:iCs/>
          <w:sz w:val="22"/>
          <w:szCs w:val="18"/>
          <w:lang w:val="en-GB" w:eastAsia="ko-KR"/>
        </w:rPr>
        <w:t xml:space="preserve"> based on channel information (i.e. closed</w:t>
      </w:r>
      <w:r w:rsidR="00921553">
        <w:rPr>
          <w:b/>
          <w:iCs/>
          <w:sz w:val="22"/>
          <w:szCs w:val="18"/>
          <w:lang w:val="en-GB" w:eastAsia="ko-KR"/>
        </w:rPr>
        <w:t>-</w:t>
      </w:r>
      <w:r>
        <w:rPr>
          <w:b/>
          <w:iCs/>
          <w:sz w:val="22"/>
          <w:szCs w:val="18"/>
          <w:lang w:val="en-GB" w:eastAsia="ko-KR"/>
        </w:rPr>
        <w:t xml:space="preserve">loop precoding) can lead to performance degradation specially at the tail. </w:t>
      </w:r>
    </w:p>
    <w:p w14:paraId="4401D05B" w14:textId="4EF7F065" w:rsidR="00371336" w:rsidRDefault="008D10DC" w:rsidP="00297FF3">
      <w:pPr>
        <w:jc w:val="both"/>
        <w:rPr>
          <w:rFonts w:asciiTheme="majorBidi" w:hAnsiTheme="majorBidi" w:cstheme="majorBidi"/>
          <w:bCs/>
          <w:sz w:val="22"/>
          <w:szCs w:val="22"/>
          <w:lang w:val="en-GB" w:eastAsia="ko-KR"/>
        </w:rPr>
      </w:pPr>
      <w:r>
        <w:rPr>
          <w:rFonts w:asciiTheme="majorBidi" w:hAnsiTheme="majorBidi" w:cstheme="majorBidi"/>
          <w:bCs/>
          <w:sz w:val="22"/>
          <w:szCs w:val="22"/>
          <w:lang w:val="en-GB" w:eastAsia="ko-KR"/>
        </w:rPr>
        <w:t xml:space="preserve">Next, we also consider </w:t>
      </w:r>
      <w:r w:rsidR="00FB78B3">
        <w:rPr>
          <w:rFonts w:asciiTheme="majorBidi" w:hAnsiTheme="majorBidi" w:cstheme="majorBidi"/>
          <w:bCs/>
          <w:sz w:val="22"/>
          <w:szCs w:val="22"/>
          <w:lang w:val="en-GB" w:eastAsia="ko-KR"/>
        </w:rPr>
        <w:t xml:space="preserve">yet </w:t>
      </w:r>
      <w:r>
        <w:rPr>
          <w:rFonts w:asciiTheme="majorBidi" w:hAnsiTheme="majorBidi" w:cstheme="majorBidi"/>
          <w:bCs/>
          <w:sz w:val="22"/>
          <w:szCs w:val="22"/>
          <w:lang w:val="en-GB" w:eastAsia="ko-KR"/>
        </w:rPr>
        <w:t>a</w:t>
      </w:r>
      <w:r w:rsidR="00FB78B3">
        <w:rPr>
          <w:rFonts w:asciiTheme="majorBidi" w:hAnsiTheme="majorBidi" w:cstheme="majorBidi"/>
          <w:bCs/>
          <w:sz w:val="22"/>
          <w:szCs w:val="22"/>
          <w:lang w:val="en-GB" w:eastAsia="ko-KR"/>
        </w:rPr>
        <w:t xml:space="preserve">nother </w:t>
      </w:r>
      <w:r>
        <w:rPr>
          <w:rFonts w:asciiTheme="majorBidi" w:hAnsiTheme="majorBidi" w:cstheme="majorBidi"/>
          <w:bCs/>
          <w:sz w:val="22"/>
          <w:szCs w:val="22"/>
          <w:lang w:val="en-GB" w:eastAsia="ko-KR"/>
        </w:rPr>
        <w:t>SFN scheme in which closed-loop precoding is not used</w:t>
      </w:r>
      <w:r w:rsidR="0016674F">
        <w:rPr>
          <w:rFonts w:asciiTheme="majorBidi" w:hAnsiTheme="majorBidi" w:cstheme="majorBidi"/>
          <w:bCs/>
          <w:sz w:val="22"/>
          <w:szCs w:val="22"/>
          <w:lang w:val="en-GB" w:eastAsia="ko-KR"/>
        </w:rPr>
        <w:t xml:space="preserve"> at all</w:t>
      </w:r>
      <w:r>
        <w:rPr>
          <w:rFonts w:asciiTheme="majorBidi" w:hAnsiTheme="majorBidi" w:cstheme="majorBidi"/>
          <w:bCs/>
          <w:sz w:val="22"/>
          <w:szCs w:val="22"/>
          <w:lang w:val="en-GB" w:eastAsia="ko-KR"/>
        </w:rPr>
        <w:t xml:space="preserve">. Instead, precoding cycling across all 8 Tx antennas (from both TRPs) are used. </w:t>
      </w:r>
      <w:proofErr w:type="gramStart"/>
      <w:r>
        <w:rPr>
          <w:rFonts w:asciiTheme="majorBidi" w:hAnsiTheme="majorBidi" w:cstheme="majorBidi"/>
          <w:bCs/>
          <w:sz w:val="22"/>
          <w:szCs w:val="22"/>
          <w:lang w:val="en-GB" w:eastAsia="ko-KR"/>
        </w:rPr>
        <w:t>In order to</w:t>
      </w:r>
      <w:proofErr w:type="gramEnd"/>
      <w:r>
        <w:rPr>
          <w:rFonts w:asciiTheme="majorBidi" w:hAnsiTheme="majorBidi" w:cstheme="majorBidi"/>
          <w:bCs/>
          <w:sz w:val="22"/>
          <w:szCs w:val="22"/>
          <w:lang w:val="en-GB" w:eastAsia="ko-KR"/>
        </w:rPr>
        <w:t xml:space="preserve"> complete one cycle, 8 PRGs are required. Hence, </w:t>
      </w:r>
      <w:r w:rsidR="0016674F">
        <w:rPr>
          <w:rFonts w:asciiTheme="majorBidi" w:hAnsiTheme="majorBidi" w:cstheme="majorBidi"/>
          <w:bCs/>
          <w:sz w:val="22"/>
          <w:szCs w:val="22"/>
          <w:lang w:val="en-GB" w:eastAsia="ko-KR"/>
        </w:rPr>
        <w:t xml:space="preserve">for </w:t>
      </w:r>
      <w:r>
        <w:rPr>
          <w:rFonts w:asciiTheme="majorBidi" w:hAnsiTheme="majorBidi" w:cstheme="majorBidi"/>
          <w:bCs/>
          <w:sz w:val="22"/>
          <w:szCs w:val="22"/>
          <w:lang w:val="en-GB" w:eastAsia="ko-KR"/>
        </w:rPr>
        <w:t xml:space="preserve">simulation results in Figure </w:t>
      </w:r>
      <w:r w:rsidR="00FB78B3">
        <w:rPr>
          <w:rFonts w:asciiTheme="majorBidi" w:hAnsiTheme="majorBidi" w:cstheme="majorBidi"/>
          <w:bCs/>
          <w:sz w:val="22"/>
          <w:szCs w:val="22"/>
          <w:lang w:val="en-GB" w:eastAsia="ko-KR"/>
        </w:rPr>
        <w:t>4</w:t>
      </w:r>
      <w:r w:rsidR="0016674F">
        <w:rPr>
          <w:rFonts w:asciiTheme="majorBidi" w:hAnsiTheme="majorBidi" w:cstheme="majorBidi"/>
          <w:bCs/>
          <w:sz w:val="22"/>
          <w:szCs w:val="22"/>
          <w:lang w:val="en-GB" w:eastAsia="ko-KR"/>
        </w:rPr>
        <w:t>, 16 RBs are used (PRG size is 2 RBs). This scheme (shown in the figure as “</w:t>
      </w:r>
      <w:proofErr w:type="spellStart"/>
      <w:r w:rsidR="0016674F">
        <w:rPr>
          <w:rFonts w:asciiTheme="majorBidi" w:hAnsiTheme="majorBidi" w:cstheme="majorBidi"/>
          <w:bCs/>
          <w:sz w:val="22"/>
          <w:szCs w:val="22"/>
          <w:lang w:val="en-GB" w:eastAsia="ko-KR"/>
        </w:rPr>
        <w:t>mTRP</w:t>
      </w:r>
      <w:proofErr w:type="spellEnd"/>
      <w:r w:rsidR="0016674F">
        <w:rPr>
          <w:rFonts w:asciiTheme="majorBidi" w:hAnsiTheme="majorBidi" w:cstheme="majorBidi"/>
          <w:bCs/>
          <w:sz w:val="22"/>
          <w:szCs w:val="22"/>
          <w:lang w:val="en-GB" w:eastAsia="ko-KR"/>
        </w:rPr>
        <w:t>-SFN (cycling across antennas)”) does not have the issue discussed above</w:t>
      </w:r>
      <w:r>
        <w:rPr>
          <w:rFonts w:asciiTheme="majorBidi" w:hAnsiTheme="majorBidi" w:cstheme="majorBidi"/>
          <w:bCs/>
          <w:sz w:val="22"/>
          <w:szCs w:val="22"/>
          <w:lang w:val="en-GB" w:eastAsia="ko-KR"/>
        </w:rPr>
        <w:t xml:space="preserve"> </w:t>
      </w:r>
      <w:r w:rsidR="002B33AB">
        <w:rPr>
          <w:rFonts w:asciiTheme="majorBidi" w:hAnsiTheme="majorBidi" w:cstheme="majorBidi"/>
          <w:bCs/>
          <w:sz w:val="22"/>
          <w:szCs w:val="22"/>
          <w:lang w:val="en-GB" w:eastAsia="ko-KR"/>
        </w:rPr>
        <w:t xml:space="preserve">(over the air combining of two separate closed-loop </w:t>
      </w:r>
      <w:proofErr w:type="spellStart"/>
      <w:r w:rsidR="002B33AB">
        <w:rPr>
          <w:rFonts w:asciiTheme="majorBidi" w:hAnsiTheme="majorBidi" w:cstheme="majorBidi"/>
          <w:bCs/>
          <w:sz w:val="22"/>
          <w:szCs w:val="22"/>
          <w:lang w:val="en-GB" w:eastAsia="ko-KR"/>
        </w:rPr>
        <w:t>precod</w:t>
      </w:r>
      <w:r w:rsidR="00C95E4F">
        <w:rPr>
          <w:rFonts w:asciiTheme="majorBidi" w:hAnsiTheme="majorBidi" w:cstheme="majorBidi"/>
          <w:bCs/>
          <w:sz w:val="22"/>
          <w:szCs w:val="22"/>
          <w:lang w:val="en-GB" w:eastAsia="ko-KR"/>
        </w:rPr>
        <w:t>ed</w:t>
      </w:r>
      <w:proofErr w:type="spellEnd"/>
      <w:r w:rsidR="00C95E4F">
        <w:rPr>
          <w:rFonts w:asciiTheme="majorBidi" w:hAnsiTheme="majorBidi" w:cstheme="majorBidi"/>
          <w:bCs/>
          <w:sz w:val="22"/>
          <w:szCs w:val="22"/>
          <w:lang w:val="en-GB" w:eastAsia="ko-KR"/>
        </w:rPr>
        <w:t xml:space="preserve"> signals</w:t>
      </w:r>
      <w:r w:rsidR="002B33AB">
        <w:rPr>
          <w:rFonts w:asciiTheme="majorBidi" w:hAnsiTheme="majorBidi" w:cstheme="majorBidi"/>
          <w:bCs/>
          <w:sz w:val="22"/>
          <w:szCs w:val="22"/>
          <w:lang w:val="en-GB" w:eastAsia="ko-KR"/>
        </w:rPr>
        <w:t>). However, the gains of closed-loop precoding cannot be realized in this scheme. On the other hand</w:t>
      </w:r>
      <w:r w:rsidR="00C95E4F">
        <w:rPr>
          <w:rFonts w:asciiTheme="majorBidi" w:hAnsiTheme="majorBidi" w:cstheme="majorBidi"/>
          <w:bCs/>
          <w:sz w:val="22"/>
          <w:szCs w:val="22"/>
          <w:lang w:val="en-GB" w:eastAsia="ko-KR"/>
        </w:rPr>
        <w:t xml:space="preserve">, the non-spec-transparent schemes can benefit from closed-loop precoding for the antennas within a TRP. </w:t>
      </w:r>
    </w:p>
    <w:p w14:paraId="7338969D" w14:textId="6CDAC71C" w:rsidR="00297FF3" w:rsidRDefault="00C95E4F" w:rsidP="00297FF3">
      <w:pPr>
        <w:jc w:val="both"/>
        <w:rPr>
          <w:sz w:val="22"/>
          <w:szCs w:val="22"/>
          <w:lang w:val="en-GB"/>
        </w:rPr>
      </w:pPr>
      <w:r>
        <w:rPr>
          <w:rFonts w:asciiTheme="majorBidi" w:hAnsiTheme="majorBidi" w:cstheme="majorBidi"/>
          <w:bCs/>
          <w:sz w:val="22"/>
          <w:szCs w:val="22"/>
          <w:lang w:val="en-GB" w:eastAsia="ko-KR"/>
        </w:rPr>
        <w:t xml:space="preserve">As it can be seen from Figure </w:t>
      </w:r>
      <w:r w:rsidR="00FB78B3">
        <w:rPr>
          <w:rFonts w:asciiTheme="majorBidi" w:hAnsiTheme="majorBidi" w:cstheme="majorBidi"/>
          <w:bCs/>
          <w:sz w:val="22"/>
          <w:szCs w:val="22"/>
          <w:lang w:val="en-GB" w:eastAsia="ko-KR"/>
        </w:rPr>
        <w:t>4</w:t>
      </w:r>
      <w:r>
        <w:rPr>
          <w:rFonts w:asciiTheme="majorBidi" w:hAnsiTheme="majorBidi" w:cstheme="majorBidi"/>
          <w:bCs/>
          <w:sz w:val="22"/>
          <w:szCs w:val="22"/>
          <w:lang w:val="en-GB" w:eastAsia="ko-KR"/>
        </w:rPr>
        <w:t xml:space="preserve">, the FDM scheme is </w:t>
      </w:r>
      <w:r>
        <w:rPr>
          <w:sz w:val="22"/>
          <w:szCs w:val="22"/>
          <w:lang w:val="en-GB"/>
        </w:rPr>
        <w:t xml:space="preserve">the closets scheme to the CJT scheme (upper bound). Furthermore, the SFN scheme with cycling across antennas </w:t>
      </w:r>
      <w:r w:rsidR="00255E0F">
        <w:rPr>
          <w:sz w:val="22"/>
          <w:szCs w:val="22"/>
          <w:lang w:val="en-GB"/>
        </w:rPr>
        <w:t>has a better slop</w:t>
      </w:r>
      <w:r w:rsidR="00FB78B3">
        <w:rPr>
          <w:sz w:val="22"/>
          <w:szCs w:val="22"/>
          <w:lang w:val="en-GB"/>
        </w:rPr>
        <w:t>e</w:t>
      </w:r>
      <w:r w:rsidR="00255E0F">
        <w:rPr>
          <w:sz w:val="22"/>
          <w:szCs w:val="22"/>
          <w:lang w:val="en-GB"/>
        </w:rPr>
        <w:t xml:space="preserve"> </w:t>
      </w:r>
      <w:r w:rsidR="00765EDB">
        <w:rPr>
          <w:sz w:val="22"/>
          <w:szCs w:val="22"/>
          <w:lang w:val="en-GB"/>
        </w:rPr>
        <w:t>compared</w:t>
      </w:r>
      <w:r w:rsidR="00255E0F">
        <w:rPr>
          <w:sz w:val="22"/>
          <w:szCs w:val="22"/>
          <w:lang w:val="en-GB"/>
        </w:rPr>
        <w:t xml:space="preserve"> to </w:t>
      </w:r>
      <w:r w:rsidR="00765EDB">
        <w:rPr>
          <w:sz w:val="22"/>
          <w:szCs w:val="22"/>
          <w:lang w:val="en-GB"/>
        </w:rPr>
        <w:t xml:space="preserve">the </w:t>
      </w:r>
      <w:r w:rsidR="00255E0F">
        <w:rPr>
          <w:sz w:val="22"/>
          <w:szCs w:val="22"/>
          <w:lang w:val="en-GB"/>
        </w:rPr>
        <w:t>other SFN schemes. Also, two single-TRP schemes (one with SVD-type of precoding and another with cycling across antennas) are shown for comparison.</w:t>
      </w:r>
      <w:r w:rsidR="00B054C5">
        <w:rPr>
          <w:sz w:val="22"/>
          <w:szCs w:val="22"/>
          <w:lang w:val="en-GB"/>
        </w:rPr>
        <w:t xml:space="preserve"> </w:t>
      </w:r>
      <w:r w:rsidR="003A6ACA">
        <w:rPr>
          <w:sz w:val="22"/>
          <w:szCs w:val="22"/>
          <w:lang w:val="en-GB"/>
        </w:rPr>
        <w:t xml:space="preserve">Simulation assumptions for Figure </w:t>
      </w:r>
      <w:r w:rsidR="00FB78B3">
        <w:rPr>
          <w:sz w:val="22"/>
          <w:szCs w:val="22"/>
          <w:lang w:val="en-GB"/>
        </w:rPr>
        <w:t>4</w:t>
      </w:r>
      <w:r w:rsidR="003A6ACA">
        <w:rPr>
          <w:sz w:val="22"/>
          <w:szCs w:val="22"/>
          <w:lang w:val="en-GB"/>
        </w:rPr>
        <w:t xml:space="preserve"> are the same as those of Figure </w:t>
      </w:r>
      <w:r w:rsidR="00FB78B3">
        <w:rPr>
          <w:sz w:val="22"/>
          <w:szCs w:val="22"/>
          <w:lang w:val="en-GB"/>
        </w:rPr>
        <w:t>3</w:t>
      </w:r>
      <w:r w:rsidR="003A6ACA">
        <w:rPr>
          <w:sz w:val="22"/>
          <w:szCs w:val="22"/>
          <w:lang w:val="en-GB"/>
        </w:rPr>
        <w:t xml:space="preserve"> (summarized </w:t>
      </w:r>
      <w:r w:rsidR="00752E05">
        <w:rPr>
          <w:sz w:val="22"/>
          <w:szCs w:val="22"/>
          <w:lang w:val="en-GB"/>
        </w:rPr>
        <w:t xml:space="preserve">in </w:t>
      </w:r>
      <w:r w:rsidR="003A6ACA">
        <w:rPr>
          <w:sz w:val="22"/>
          <w:szCs w:val="22"/>
          <w:lang w:val="en-GB"/>
        </w:rPr>
        <w:t xml:space="preserve">Table </w:t>
      </w:r>
      <w:r w:rsidR="009D2EC4">
        <w:rPr>
          <w:sz w:val="22"/>
          <w:szCs w:val="22"/>
          <w:lang w:val="en-GB"/>
        </w:rPr>
        <w:t>2</w:t>
      </w:r>
      <w:r w:rsidR="003A6ACA">
        <w:rPr>
          <w:sz w:val="22"/>
          <w:szCs w:val="22"/>
          <w:lang w:val="en-GB"/>
        </w:rPr>
        <w:t xml:space="preserve">) except that 16 RBs and rank 1 </w:t>
      </w:r>
      <w:r w:rsidR="00371336">
        <w:rPr>
          <w:sz w:val="22"/>
          <w:szCs w:val="22"/>
          <w:lang w:val="en-GB"/>
        </w:rPr>
        <w:t>transmission</w:t>
      </w:r>
      <w:r w:rsidR="003A6ACA">
        <w:rPr>
          <w:sz w:val="22"/>
          <w:szCs w:val="22"/>
          <w:lang w:val="en-GB"/>
        </w:rPr>
        <w:t xml:space="preserve"> are considered.</w:t>
      </w:r>
    </w:p>
    <w:p w14:paraId="55093267" w14:textId="77777777" w:rsidR="00255E0F" w:rsidRDefault="00255E0F" w:rsidP="00297FF3">
      <w:pPr>
        <w:jc w:val="both"/>
        <w:rPr>
          <w:rFonts w:asciiTheme="majorBidi" w:hAnsiTheme="majorBidi" w:cstheme="majorBidi"/>
          <w:bCs/>
          <w:sz w:val="22"/>
          <w:szCs w:val="22"/>
          <w:lang w:val="en-GB" w:eastAsia="ko-KR"/>
        </w:rPr>
      </w:pPr>
    </w:p>
    <w:p w14:paraId="3343B3D6" w14:textId="77777777" w:rsidR="006F48DC" w:rsidRDefault="006F48DC" w:rsidP="00297FF3">
      <w:pPr>
        <w:jc w:val="both"/>
        <w:rPr>
          <w:b/>
          <w:iCs/>
          <w:sz w:val="22"/>
          <w:szCs w:val="18"/>
          <w:lang w:val="en-GB" w:eastAsia="ko-KR"/>
        </w:rPr>
      </w:pPr>
    </w:p>
    <w:p w14:paraId="0CD38F55" w14:textId="7B56CA1F" w:rsidR="00801FDD" w:rsidRDefault="006F48DC" w:rsidP="00801FDD">
      <w:pPr>
        <w:rPr>
          <w:bCs/>
          <w:iCs/>
          <w:sz w:val="22"/>
          <w:szCs w:val="18"/>
          <w:lang w:val="en-GB" w:eastAsia="ko-KR"/>
        </w:rPr>
      </w:pPr>
      <w:r>
        <w:rPr>
          <w:bCs/>
          <w:iCs/>
          <w:noProof/>
          <w:sz w:val="22"/>
          <w:szCs w:val="18"/>
          <w:lang w:val="en-GB" w:eastAsia="ko-KR"/>
        </w:rPr>
        <w:lastRenderedPageBreak/>
        <w:drawing>
          <wp:inline distT="0" distB="0" distL="0" distR="0" wp14:anchorId="5F40D834" wp14:editId="5244D7F6">
            <wp:extent cx="6375973" cy="274713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09902" cy="2761749"/>
                    </a:xfrm>
                    <a:prstGeom prst="rect">
                      <a:avLst/>
                    </a:prstGeom>
                    <a:noFill/>
                  </pic:spPr>
                </pic:pic>
              </a:graphicData>
            </a:graphic>
          </wp:inline>
        </w:drawing>
      </w:r>
    </w:p>
    <w:p w14:paraId="2B2E5D23" w14:textId="34B1CADA" w:rsidR="00801FDD" w:rsidRDefault="00801FDD" w:rsidP="00801FDD">
      <w:pPr>
        <w:jc w:val="center"/>
        <w:rPr>
          <w:rFonts w:asciiTheme="majorBidi" w:hAnsiTheme="majorBidi" w:cstheme="majorBidi"/>
          <w:b/>
          <w:sz w:val="22"/>
          <w:szCs w:val="22"/>
          <w:lang w:val="en-GB" w:eastAsia="ko-KR"/>
        </w:rPr>
      </w:pPr>
      <w:r>
        <w:rPr>
          <w:rFonts w:asciiTheme="majorBidi" w:hAnsiTheme="majorBidi" w:cstheme="majorBidi"/>
          <w:b/>
          <w:sz w:val="22"/>
          <w:szCs w:val="22"/>
          <w:lang w:val="en-GB" w:eastAsia="ko-KR"/>
        </w:rPr>
        <w:t xml:space="preserve">Figure </w:t>
      </w:r>
      <w:r w:rsidR="009D2EC4">
        <w:rPr>
          <w:rFonts w:asciiTheme="majorBidi" w:hAnsiTheme="majorBidi" w:cstheme="majorBidi"/>
          <w:b/>
          <w:sz w:val="22"/>
          <w:szCs w:val="22"/>
          <w:lang w:val="en-GB" w:eastAsia="ko-KR"/>
        </w:rPr>
        <w:t>4</w:t>
      </w:r>
      <w:r>
        <w:rPr>
          <w:rFonts w:asciiTheme="majorBidi" w:hAnsiTheme="majorBidi" w:cstheme="majorBidi"/>
          <w:b/>
          <w:sz w:val="22"/>
          <w:szCs w:val="22"/>
          <w:lang w:val="en-GB" w:eastAsia="ko-KR"/>
        </w:rPr>
        <w:t xml:space="preserve">. </w:t>
      </w:r>
      <w:r w:rsidR="00752E05">
        <w:rPr>
          <w:rFonts w:asciiTheme="majorBidi" w:hAnsiTheme="majorBidi" w:cstheme="majorBidi"/>
          <w:b/>
          <w:sz w:val="22"/>
          <w:szCs w:val="22"/>
          <w:lang w:val="en-GB" w:eastAsia="ko-KR"/>
        </w:rPr>
        <w:t xml:space="preserve">Performance comparison of different schemes; PL Delta between TRPs=0,3 </w:t>
      </w:r>
      <w:proofErr w:type="spellStart"/>
      <w:r w:rsidR="00752E05">
        <w:rPr>
          <w:rFonts w:asciiTheme="majorBidi" w:hAnsiTheme="majorBidi" w:cstheme="majorBidi"/>
          <w:b/>
          <w:sz w:val="22"/>
          <w:szCs w:val="22"/>
          <w:lang w:val="en-GB" w:eastAsia="ko-KR"/>
        </w:rPr>
        <w:t>dB</w:t>
      </w:r>
      <w:r>
        <w:rPr>
          <w:rFonts w:asciiTheme="majorBidi" w:hAnsiTheme="majorBidi" w:cstheme="majorBidi"/>
          <w:b/>
          <w:sz w:val="22"/>
          <w:szCs w:val="22"/>
          <w:lang w:val="en-GB" w:eastAsia="ko-KR"/>
        </w:rPr>
        <w:t>.</w:t>
      </w:r>
      <w:proofErr w:type="spellEnd"/>
      <w:r>
        <w:rPr>
          <w:rFonts w:asciiTheme="majorBidi" w:hAnsiTheme="majorBidi" w:cstheme="majorBidi"/>
          <w:b/>
          <w:sz w:val="22"/>
          <w:szCs w:val="22"/>
          <w:lang w:val="en-GB" w:eastAsia="ko-KR"/>
        </w:rPr>
        <w:t xml:space="preserve"> </w:t>
      </w:r>
    </w:p>
    <w:p w14:paraId="082AACAE" w14:textId="77777777" w:rsidR="00E634F3" w:rsidRDefault="00E634F3" w:rsidP="00A37162">
      <w:pPr>
        <w:jc w:val="both"/>
        <w:rPr>
          <w:sz w:val="22"/>
          <w:szCs w:val="22"/>
          <w:lang w:val="en-GB"/>
        </w:rPr>
      </w:pPr>
    </w:p>
    <w:p w14:paraId="4ACD6CB7" w14:textId="11A20944" w:rsidR="00A716D8" w:rsidRPr="00F274D2" w:rsidRDefault="002548D6" w:rsidP="00F274D2">
      <w:pPr>
        <w:jc w:val="both"/>
        <w:rPr>
          <w:b/>
          <w:iCs/>
          <w:sz w:val="22"/>
          <w:szCs w:val="18"/>
          <w:lang w:val="en-GB" w:eastAsia="ko-KR"/>
        </w:rPr>
      </w:pPr>
      <w:r>
        <w:rPr>
          <w:b/>
          <w:iCs/>
          <w:sz w:val="22"/>
          <w:szCs w:val="18"/>
          <w:u w:val="single"/>
          <w:lang w:val="en-GB" w:eastAsia="ko-KR"/>
        </w:rPr>
        <w:t>Observation</w:t>
      </w:r>
      <w:r w:rsidRPr="005B3CC1">
        <w:rPr>
          <w:b/>
          <w:iCs/>
          <w:sz w:val="22"/>
          <w:szCs w:val="18"/>
          <w:u w:val="single"/>
          <w:lang w:val="en-GB" w:eastAsia="ko-KR"/>
        </w:rPr>
        <w:t xml:space="preserve"> </w:t>
      </w:r>
      <w:r w:rsidR="00DA0F64">
        <w:rPr>
          <w:b/>
          <w:iCs/>
          <w:sz w:val="22"/>
          <w:szCs w:val="18"/>
          <w:u w:val="single"/>
          <w:lang w:val="en-GB" w:eastAsia="ko-KR"/>
        </w:rPr>
        <w:t>3</w:t>
      </w:r>
      <w:r w:rsidRPr="005B3CC1">
        <w:rPr>
          <w:b/>
          <w:iCs/>
          <w:sz w:val="22"/>
          <w:szCs w:val="18"/>
          <w:lang w:val="en-GB" w:eastAsia="ko-KR"/>
        </w:rPr>
        <w:t xml:space="preserve">: </w:t>
      </w:r>
      <w:r w:rsidR="00F274D2">
        <w:rPr>
          <w:b/>
          <w:iCs/>
          <w:sz w:val="22"/>
          <w:szCs w:val="18"/>
          <w:lang w:val="en-GB" w:eastAsia="ko-KR"/>
        </w:rPr>
        <w:t>SFN scheme based on precoding cycling across all antennas cannot benefit from closed-loop precoding within antennas of a TRP while non-spec-transparent multi-TRP schemes (such as FDM) achieve better performance than SFN schemes.</w:t>
      </w: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0A95DECE" w14:textId="329141D4" w:rsidR="00DA0F64" w:rsidRDefault="00DA0F64" w:rsidP="00A716D8">
      <w:pPr>
        <w:jc w:val="both"/>
        <w:rPr>
          <w:b/>
          <w:iCs/>
          <w:sz w:val="22"/>
          <w:szCs w:val="18"/>
          <w:u w:val="single"/>
          <w:lang w:val="en-GB" w:eastAsia="ko-KR"/>
        </w:rPr>
      </w:pPr>
      <w:r>
        <w:rPr>
          <w:b/>
          <w:iCs/>
          <w:sz w:val="22"/>
          <w:szCs w:val="18"/>
          <w:u w:val="single"/>
          <w:lang w:val="en-GB" w:eastAsia="ko-KR"/>
        </w:rPr>
        <w:t>Observation</w:t>
      </w:r>
      <w:r w:rsidRPr="005B3CC1">
        <w:rPr>
          <w:b/>
          <w:iCs/>
          <w:sz w:val="22"/>
          <w:szCs w:val="18"/>
          <w:u w:val="single"/>
          <w:lang w:val="en-GB" w:eastAsia="ko-KR"/>
        </w:rPr>
        <w:t xml:space="preserve"> 1</w:t>
      </w:r>
      <w:r w:rsidRPr="005B3CC1">
        <w:rPr>
          <w:b/>
          <w:iCs/>
          <w:sz w:val="22"/>
          <w:szCs w:val="18"/>
          <w:lang w:val="en-GB" w:eastAsia="ko-KR"/>
        </w:rPr>
        <w:t xml:space="preserve">: </w:t>
      </w:r>
      <w:r>
        <w:rPr>
          <w:b/>
          <w:iCs/>
          <w:sz w:val="22"/>
          <w:szCs w:val="18"/>
          <w:lang w:val="en-GB" w:eastAsia="ko-KR"/>
        </w:rPr>
        <w:t xml:space="preserve">Scheme 2a performs better than SFN </w:t>
      </w:r>
      <w:proofErr w:type="spellStart"/>
      <w:r>
        <w:rPr>
          <w:b/>
          <w:iCs/>
          <w:sz w:val="22"/>
          <w:szCs w:val="18"/>
          <w:lang w:val="en-GB" w:eastAsia="ko-KR"/>
        </w:rPr>
        <w:t>sCDD</w:t>
      </w:r>
      <w:proofErr w:type="spellEnd"/>
      <w:r>
        <w:rPr>
          <w:b/>
          <w:iCs/>
          <w:sz w:val="22"/>
          <w:szCs w:val="18"/>
          <w:lang w:val="en-GB" w:eastAsia="ko-KR"/>
        </w:rPr>
        <w:t xml:space="preserve"> schemes.</w:t>
      </w:r>
    </w:p>
    <w:p w14:paraId="2E5E3966" w14:textId="090B5BCE" w:rsidR="00A716D8" w:rsidRDefault="00F274D2" w:rsidP="00A716D8">
      <w:pPr>
        <w:jc w:val="both"/>
        <w:rPr>
          <w:b/>
          <w:iCs/>
          <w:sz w:val="22"/>
          <w:szCs w:val="18"/>
          <w:lang w:val="en-GB" w:eastAsia="ko-KR"/>
        </w:rPr>
      </w:pPr>
      <w:r>
        <w:rPr>
          <w:b/>
          <w:iCs/>
          <w:sz w:val="22"/>
          <w:szCs w:val="18"/>
          <w:u w:val="single"/>
          <w:lang w:val="en-GB" w:eastAsia="ko-KR"/>
        </w:rPr>
        <w:t>Observation</w:t>
      </w:r>
      <w:r w:rsidRPr="005B3CC1">
        <w:rPr>
          <w:b/>
          <w:iCs/>
          <w:sz w:val="22"/>
          <w:szCs w:val="18"/>
          <w:u w:val="single"/>
          <w:lang w:val="en-GB" w:eastAsia="ko-KR"/>
        </w:rPr>
        <w:t xml:space="preserve"> </w:t>
      </w:r>
      <w:r w:rsidR="00DA0F64">
        <w:rPr>
          <w:b/>
          <w:iCs/>
          <w:sz w:val="22"/>
          <w:szCs w:val="18"/>
          <w:u w:val="single"/>
          <w:lang w:val="en-GB" w:eastAsia="ko-KR"/>
        </w:rPr>
        <w:t>2</w:t>
      </w:r>
      <w:r w:rsidRPr="005B3CC1">
        <w:rPr>
          <w:b/>
          <w:iCs/>
          <w:sz w:val="22"/>
          <w:szCs w:val="18"/>
          <w:lang w:val="en-GB" w:eastAsia="ko-KR"/>
        </w:rPr>
        <w:t xml:space="preserve">: </w:t>
      </w:r>
      <w:r>
        <w:rPr>
          <w:b/>
          <w:iCs/>
          <w:sz w:val="22"/>
          <w:szCs w:val="18"/>
          <w:lang w:val="en-GB" w:eastAsia="ko-KR"/>
        </w:rPr>
        <w:t xml:space="preserve">Over the air combining (SFN) of two signals that are separately </w:t>
      </w:r>
      <w:proofErr w:type="spellStart"/>
      <w:r>
        <w:rPr>
          <w:b/>
          <w:iCs/>
          <w:sz w:val="22"/>
          <w:szCs w:val="18"/>
          <w:lang w:val="en-GB" w:eastAsia="ko-KR"/>
        </w:rPr>
        <w:t>precoded</w:t>
      </w:r>
      <w:proofErr w:type="spellEnd"/>
      <w:r>
        <w:rPr>
          <w:b/>
          <w:iCs/>
          <w:sz w:val="22"/>
          <w:szCs w:val="18"/>
          <w:lang w:val="en-GB" w:eastAsia="ko-KR"/>
        </w:rPr>
        <w:t xml:space="preserve"> based on channel information (i.e. closed</w:t>
      </w:r>
      <w:r w:rsidR="00921553">
        <w:rPr>
          <w:b/>
          <w:iCs/>
          <w:sz w:val="22"/>
          <w:szCs w:val="18"/>
          <w:lang w:val="en-GB" w:eastAsia="ko-KR"/>
        </w:rPr>
        <w:t>-</w:t>
      </w:r>
      <w:r>
        <w:rPr>
          <w:b/>
          <w:iCs/>
          <w:sz w:val="22"/>
          <w:szCs w:val="18"/>
          <w:lang w:val="en-GB" w:eastAsia="ko-KR"/>
        </w:rPr>
        <w:t>loop precoding) can lead to performance degradation specially at the tail.</w:t>
      </w:r>
    </w:p>
    <w:p w14:paraId="51885D31" w14:textId="52564FDF" w:rsidR="00F274D2" w:rsidRDefault="00F274D2" w:rsidP="00A716D8">
      <w:pPr>
        <w:jc w:val="both"/>
        <w:rPr>
          <w:b/>
          <w:iCs/>
          <w:sz w:val="22"/>
          <w:szCs w:val="18"/>
          <w:lang w:val="en-GB" w:eastAsia="ko-KR"/>
        </w:rPr>
      </w:pPr>
      <w:r>
        <w:rPr>
          <w:b/>
          <w:iCs/>
          <w:sz w:val="22"/>
          <w:szCs w:val="18"/>
          <w:u w:val="single"/>
          <w:lang w:val="en-GB" w:eastAsia="ko-KR"/>
        </w:rPr>
        <w:t>Observation</w:t>
      </w:r>
      <w:r w:rsidRPr="005B3CC1">
        <w:rPr>
          <w:b/>
          <w:iCs/>
          <w:sz w:val="22"/>
          <w:szCs w:val="18"/>
          <w:u w:val="single"/>
          <w:lang w:val="en-GB" w:eastAsia="ko-KR"/>
        </w:rPr>
        <w:t xml:space="preserve"> </w:t>
      </w:r>
      <w:r w:rsidR="00DA0F64">
        <w:rPr>
          <w:b/>
          <w:iCs/>
          <w:sz w:val="22"/>
          <w:szCs w:val="18"/>
          <w:u w:val="single"/>
          <w:lang w:val="en-GB" w:eastAsia="ko-KR"/>
        </w:rPr>
        <w:t>3</w:t>
      </w:r>
      <w:r w:rsidRPr="005B3CC1">
        <w:rPr>
          <w:b/>
          <w:iCs/>
          <w:sz w:val="22"/>
          <w:szCs w:val="18"/>
          <w:lang w:val="en-GB" w:eastAsia="ko-KR"/>
        </w:rPr>
        <w:t xml:space="preserve">: </w:t>
      </w:r>
      <w:r>
        <w:rPr>
          <w:b/>
          <w:iCs/>
          <w:sz w:val="22"/>
          <w:szCs w:val="18"/>
          <w:lang w:val="en-GB" w:eastAsia="ko-KR"/>
        </w:rPr>
        <w:t>SFN scheme based on precoding cycling across all antennas cannot benefit from closed-loop precoding within antennas of a TRP while non-spec-transparent multi-TRP schemes (such as FDM) achieve better performance than SFN schemes.</w:t>
      </w:r>
    </w:p>
    <w:p w14:paraId="3EA0049B" w14:textId="77777777" w:rsidR="00F274D2" w:rsidRPr="00A716D8" w:rsidRDefault="00F274D2" w:rsidP="00A716D8">
      <w:pPr>
        <w:jc w:val="both"/>
        <w:rPr>
          <w:sz w:val="22"/>
          <w:szCs w:val="22"/>
          <w:lang w:val="en-GB"/>
        </w:rPr>
      </w:pPr>
    </w:p>
    <w:p w14:paraId="667DA264" w14:textId="77777777" w:rsidR="00A411A6" w:rsidRPr="007022C2" w:rsidRDefault="00A411A6" w:rsidP="005738B2">
      <w:pPr>
        <w:pStyle w:val="Heading1"/>
        <w:jc w:val="both"/>
        <w:textAlignment w:val="auto"/>
        <w:rPr>
          <w:rFonts w:ascii="Times New Roman" w:hAnsi="Times New Roman"/>
          <w:szCs w:val="36"/>
          <w:lang w:val="en-US"/>
        </w:rPr>
      </w:pPr>
      <w:r w:rsidRPr="007022C2">
        <w:rPr>
          <w:rFonts w:ascii="Times New Roman" w:hAnsi="Times New Roman"/>
          <w:szCs w:val="36"/>
          <w:lang w:val="en-US"/>
        </w:rPr>
        <w:t>References</w:t>
      </w:r>
    </w:p>
    <w:p w14:paraId="6360078A" w14:textId="0924231E" w:rsidR="00E37447" w:rsidRPr="0006753D" w:rsidRDefault="00CA26AB" w:rsidP="00DB05A5">
      <w:pPr>
        <w:pStyle w:val="ListParagraph"/>
        <w:numPr>
          <w:ilvl w:val="0"/>
          <w:numId w:val="4"/>
        </w:numPr>
        <w:jc w:val="both"/>
        <w:rPr>
          <w:rFonts w:ascii="Times New Roman" w:eastAsia="SimSun" w:hAnsi="Times New Roman"/>
          <w:b/>
          <w:bCs/>
          <w:szCs w:val="24"/>
        </w:rPr>
      </w:pPr>
      <w:bookmarkStart w:id="3" w:name="_Ref450583331"/>
      <w:bookmarkStart w:id="4" w:name="_Ref461383190"/>
      <w:bookmarkEnd w:id="3"/>
      <w:r w:rsidRPr="0006753D">
        <w:rPr>
          <w:rFonts w:ascii="Times New Roman" w:eastAsia="SimSun" w:hAnsi="Times New Roman"/>
          <w:b/>
          <w:bCs/>
          <w:szCs w:val="24"/>
        </w:rPr>
        <w:t>RP-182067</w:t>
      </w:r>
      <w:r w:rsidR="008C7151" w:rsidRPr="0006753D">
        <w:rPr>
          <w:rFonts w:ascii="Times New Roman" w:eastAsia="SimSun" w:hAnsi="Times New Roman"/>
          <w:b/>
          <w:bCs/>
          <w:szCs w:val="24"/>
        </w:rPr>
        <w:t xml:space="preserve"> “</w:t>
      </w:r>
      <w:r w:rsidRPr="0006753D">
        <w:rPr>
          <w:rFonts w:ascii="Times New Roman" w:eastAsia="SimSun" w:hAnsi="Times New Roman"/>
          <w:b/>
          <w:bCs/>
          <w:szCs w:val="24"/>
        </w:rPr>
        <w:t>Revised WID: Enhancements on MIMO for NR</w:t>
      </w:r>
      <w:r w:rsidR="00533F77" w:rsidRPr="0006753D">
        <w:rPr>
          <w:rFonts w:ascii="Times New Roman" w:eastAsia="SimSun" w:hAnsi="Times New Roman"/>
          <w:b/>
          <w:bCs/>
          <w:szCs w:val="24"/>
        </w:rPr>
        <w:t>,</w:t>
      </w:r>
      <w:r w:rsidR="008C7151" w:rsidRPr="0006753D">
        <w:rPr>
          <w:rFonts w:ascii="Times New Roman" w:eastAsia="SimSun" w:hAnsi="Times New Roman"/>
          <w:b/>
          <w:bCs/>
          <w:szCs w:val="24"/>
        </w:rPr>
        <w:t xml:space="preserve">” </w:t>
      </w:r>
      <w:r w:rsidRPr="0006753D">
        <w:rPr>
          <w:rFonts w:ascii="Times New Roman" w:eastAsia="SimSun" w:hAnsi="Times New Roman"/>
          <w:b/>
          <w:bCs/>
          <w:szCs w:val="24"/>
        </w:rPr>
        <w:t xml:space="preserve">Gold Coast, </w:t>
      </w:r>
      <w:proofErr w:type="spellStart"/>
      <w:r w:rsidRPr="0006753D">
        <w:rPr>
          <w:rFonts w:ascii="Times New Roman" w:eastAsia="SimSun" w:hAnsi="Times New Roman"/>
          <w:b/>
          <w:bCs/>
          <w:szCs w:val="24"/>
        </w:rPr>
        <w:t>Australlia</w:t>
      </w:r>
      <w:proofErr w:type="spellEnd"/>
      <w:r w:rsidRPr="0006753D">
        <w:rPr>
          <w:rFonts w:ascii="Times New Roman" w:eastAsia="SimSun" w:hAnsi="Times New Roman"/>
          <w:b/>
          <w:bCs/>
          <w:szCs w:val="24"/>
        </w:rPr>
        <w:t>, Sept. 2018</w:t>
      </w:r>
      <w:r w:rsidR="008C7151" w:rsidRPr="0006753D">
        <w:rPr>
          <w:rFonts w:ascii="Times New Roman" w:eastAsia="SimSun" w:hAnsi="Times New Roman"/>
          <w:b/>
          <w:bCs/>
          <w:szCs w:val="24"/>
        </w:rPr>
        <w:t>.</w:t>
      </w:r>
      <w:bookmarkEnd w:id="4"/>
    </w:p>
    <w:p w14:paraId="4A63E481" w14:textId="5338FFBA" w:rsidR="00DB05A5" w:rsidRPr="0006753D" w:rsidRDefault="00D866E2" w:rsidP="00D866E2">
      <w:pPr>
        <w:pStyle w:val="ListParagraph"/>
        <w:numPr>
          <w:ilvl w:val="0"/>
          <w:numId w:val="4"/>
        </w:numPr>
        <w:jc w:val="both"/>
        <w:rPr>
          <w:rFonts w:ascii="Times New Roman" w:eastAsia="SimSun" w:hAnsi="Times New Roman"/>
          <w:b/>
          <w:bCs/>
          <w:szCs w:val="24"/>
        </w:rPr>
      </w:pPr>
      <w:r w:rsidRPr="0006753D">
        <w:rPr>
          <w:rFonts w:ascii="Times New Roman" w:eastAsia="SimSun" w:hAnsi="Times New Roman"/>
          <w:b/>
          <w:bCs/>
          <w:szCs w:val="24"/>
        </w:rPr>
        <w:t>R1-1907289</w:t>
      </w:r>
      <w:r w:rsidR="009A0AC5" w:rsidRPr="0006753D">
        <w:rPr>
          <w:rFonts w:ascii="Times New Roman" w:eastAsia="SimSun" w:hAnsi="Times New Roman"/>
          <w:b/>
          <w:bCs/>
          <w:szCs w:val="24"/>
        </w:rPr>
        <w:t xml:space="preserve"> “Multi-TRP Enhancements,” </w:t>
      </w:r>
      <w:r w:rsidRPr="0006753D">
        <w:rPr>
          <w:rFonts w:ascii="Times New Roman" w:eastAsia="SimSun" w:hAnsi="Times New Roman"/>
          <w:b/>
          <w:bCs/>
          <w:szCs w:val="24"/>
        </w:rPr>
        <w:t>Reno, Nevada, USA, May 2019.</w:t>
      </w:r>
    </w:p>
    <w:p w14:paraId="53AD9249" w14:textId="1BDD94F6" w:rsidR="00D51439" w:rsidRDefault="00D51439" w:rsidP="00366A15">
      <w:pPr>
        <w:jc w:val="both"/>
        <w:rPr>
          <w:b/>
          <w:bCs/>
        </w:rPr>
      </w:pPr>
    </w:p>
    <w:p w14:paraId="1EA8755D" w14:textId="3FAB3C03" w:rsidR="00F274D2" w:rsidRDefault="00F274D2" w:rsidP="00366A15">
      <w:pPr>
        <w:jc w:val="both"/>
        <w:rPr>
          <w:b/>
          <w:bCs/>
        </w:rPr>
      </w:pPr>
    </w:p>
    <w:p w14:paraId="272A2704" w14:textId="17279BD3" w:rsidR="00F274D2" w:rsidRDefault="00F274D2" w:rsidP="00366A15">
      <w:pPr>
        <w:jc w:val="both"/>
        <w:rPr>
          <w:b/>
          <w:bCs/>
        </w:rPr>
      </w:pPr>
    </w:p>
    <w:p w14:paraId="6591992F" w14:textId="77777777" w:rsidR="00F274D2" w:rsidRDefault="00F274D2" w:rsidP="00366A15">
      <w:pPr>
        <w:jc w:val="both"/>
        <w:rPr>
          <w:b/>
          <w:bCs/>
        </w:rPr>
      </w:pPr>
    </w:p>
    <w:p w14:paraId="61A9A458" w14:textId="4E8874C7" w:rsidR="00366A15" w:rsidRDefault="005F5DD3" w:rsidP="00366A15">
      <w:pPr>
        <w:pStyle w:val="Heading1"/>
        <w:jc w:val="both"/>
        <w:rPr>
          <w:rFonts w:ascii="Times New Roman" w:hAnsi="Times New Roman"/>
        </w:rPr>
      </w:pPr>
      <w:r>
        <w:rPr>
          <w:rFonts w:ascii="Times New Roman" w:hAnsi="Times New Roman"/>
        </w:rPr>
        <w:lastRenderedPageBreak/>
        <w:t>Appendix</w:t>
      </w:r>
    </w:p>
    <w:p w14:paraId="4168BF75" w14:textId="55B1C489" w:rsidR="009D2EC4" w:rsidRPr="00E37447" w:rsidRDefault="009D2EC4" w:rsidP="009D2EC4">
      <w:pPr>
        <w:pStyle w:val="Caption"/>
        <w:keepNext/>
        <w:jc w:val="center"/>
        <w:rPr>
          <w:sz w:val="22"/>
          <w:szCs w:val="22"/>
        </w:rPr>
      </w:pPr>
      <w:r w:rsidRPr="00E37447">
        <w:rPr>
          <w:sz w:val="22"/>
          <w:szCs w:val="22"/>
        </w:rPr>
        <w:t xml:space="preserve">Table </w:t>
      </w:r>
      <w:r>
        <w:rPr>
          <w:sz w:val="22"/>
          <w:szCs w:val="22"/>
        </w:rPr>
        <w:t>1</w:t>
      </w:r>
      <w:r w:rsidRPr="00E37447">
        <w:rPr>
          <w:sz w:val="22"/>
          <w:szCs w:val="22"/>
        </w:rPr>
        <w:t xml:space="preserve">: Link-level simulation parameters and assumptions for </w:t>
      </w:r>
      <w:r>
        <w:rPr>
          <w:sz w:val="22"/>
          <w:szCs w:val="22"/>
        </w:rPr>
        <w:t>sCDD</w:t>
      </w:r>
      <w:r>
        <w:rPr>
          <w:sz w:val="22"/>
          <w:szCs w:val="22"/>
        </w:rPr>
        <w:t xml:space="preserve"> </w:t>
      </w:r>
      <w:r w:rsidRPr="00E37447">
        <w:rPr>
          <w:sz w:val="22"/>
          <w:szCs w:val="22"/>
        </w:rPr>
        <w:t xml:space="preserve">(Figures </w:t>
      </w:r>
      <w:r>
        <w:rPr>
          <w:sz w:val="22"/>
          <w:szCs w:val="22"/>
        </w:rPr>
        <w:t>1</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9D2EC4" w:rsidRPr="006B60BA" w14:paraId="69CC92F5" w14:textId="77777777" w:rsidTr="00DE6F17">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6A85B229" w14:textId="77777777" w:rsidR="009D2EC4" w:rsidRPr="006B60BA" w:rsidRDefault="009D2EC4" w:rsidP="00DE6F17">
            <w:pPr>
              <w:overflowPunct/>
              <w:autoSpaceDE/>
              <w:autoSpaceDN/>
              <w:adjustRightInd/>
              <w:spacing w:after="0"/>
              <w:textAlignment w:val="auto"/>
              <w:rPr>
                <w:rFonts w:eastAsia="Times New Roman"/>
                <w:sz w:val="32"/>
                <w:szCs w:val="32"/>
              </w:rPr>
            </w:pPr>
            <w:r w:rsidRPr="006B60BA">
              <w:rPr>
                <w:rFonts w:eastAsia="Times New Roman"/>
                <w:kern w:val="24"/>
                <w:sz w:val="32"/>
                <w:szCs w:val="32"/>
              </w:rPr>
              <w:t>Parameter</w:t>
            </w:r>
          </w:p>
        </w:tc>
        <w:tc>
          <w:tcPr>
            <w:tcW w:w="5490" w:type="dxa"/>
            <w:hideMark/>
          </w:tcPr>
          <w:p w14:paraId="2610B3C0" w14:textId="77777777" w:rsidR="009D2EC4" w:rsidRPr="006B60BA" w:rsidRDefault="009D2EC4" w:rsidP="00DE6F17">
            <w:pPr>
              <w:overflowPunct/>
              <w:autoSpaceDE/>
              <w:autoSpaceDN/>
              <w:adjustRightInd/>
              <w:spacing w:after="0"/>
              <w:textAlignment w:val="auto"/>
              <w:rPr>
                <w:rFonts w:eastAsia="Times New Roman"/>
                <w:sz w:val="32"/>
                <w:szCs w:val="32"/>
              </w:rPr>
            </w:pPr>
            <w:r w:rsidRPr="006B60BA">
              <w:rPr>
                <w:rFonts w:eastAsia="Times New Roman"/>
                <w:kern w:val="24"/>
                <w:sz w:val="32"/>
                <w:szCs w:val="32"/>
              </w:rPr>
              <w:t>Value</w:t>
            </w:r>
          </w:p>
        </w:tc>
      </w:tr>
      <w:tr w:rsidR="009D2EC4" w:rsidRPr="006B60BA" w14:paraId="4BAD5F6D" w14:textId="77777777" w:rsidTr="00DE6F17">
        <w:trPr>
          <w:trHeight w:val="372"/>
          <w:jc w:val="center"/>
        </w:trPr>
        <w:tc>
          <w:tcPr>
            <w:tcW w:w="3235" w:type="dxa"/>
            <w:hideMark/>
          </w:tcPr>
          <w:p w14:paraId="682EA269"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TRPs </w:t>
            </w:r>
          </w:p>
        </w:tc>
        <w:tc>
          <w:tcPr>
            <w:tcW w:w="5490" w:type="dxa"/>
            <w:hideMark/>
          </w:tcPr>
          <w:p w14:paraId="60197514"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9D2EC4" w:rsidRPr="006B60BA" w14:paraId="31605486" w14:textId="77777777" w:rsidTr="00DE6F17">
        <w:trPr>
          <w:trHeight w:val="372"/>
          <w:jc w:val="center"/>
        </w:trPr>
        <w:tc>
          <w:tcPr>
            <w:tcW w:w="3235" w:type="dxa"/>
            <w:hideMark/>
          </w:tcPr>
          <w:p w14:paraId="5532A64C"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13229950"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{0, </w:t>
            </w:r>
            <w:r>
              <w:rPr>
                <w:rFonts w:eastAsia="Times New Roman"/>
                <w:color w:val="000000" w:themeColor="dark1"/>
                <w:kern w:val="24"/>
                <w:sz w:val="22"/>
                <w:szCs w:val="22"/>
              </w:rPr>
              <w:t>3; 6</w:t>
            </w:r>
            <w:r w:rsidRPr="006B60BA">
              <w:rPr>
                <w:rFonts w:eastAsia="Times New Roman"/>
                <w:color w:val="000000" w:themeColor="dark1"/>
                <w:kern w:val="24"/>
                <w:sz w:val="22"/>
                <w:szCs w:val="22"/>
              </w:rPr>
              <w:t>} dB</w:t>
            </w:r>
          </w:p>
        </w:tc>
      </w:tr>
      <w:tr w:rsidR="009D2EC4" w:rsidRPr="006B60BA" w14:paraId="5FBF0FD9" w14:textId="77777777" w:rsidTr="00DE6F17">
        <w:trPr>
          <w:trHeight w:val="372"/>
          <w:jc w:val="center"/>
        </w:trPr>
        <w:tc>
          <w:tcPr>
            <w:tcW w:w="3235" w:type="dxa"/>
          </w:tcPr>
          <w:p w14:paraId="579776F0" w14:textId="77777777" w:rsidR="009D2EC4" w:rsidRPr="006B60BA"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Blockage model</w:t>
            </w:r>
          </w:p>
        </w:tc>
        <w:tc>
          <w:tcPr>
            <w:tcW w:w="5490" w:type="dxa"/>
          </w:tcPr>
          <w:p w14:paraId="68BAC25B" w14:textId="77777777" w:rsidR="009D2EC4" w:rsidRPr="006B60BA"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One of the links is blocked by 10dB with 10% probability</w:t>
            </w:r>
          </w:p>
        </w:tc>
      </w:tr>
      <w:tr w:rsidR="009D2EC4" w:rsidRPr="006B60BA" w14:paraId="77A2119C" w14:textId="77777777" w:rsidTr="00DE6F17">
        <w:trPr>
          <w:trHeight w:val="372"/>
          <w:jc w:val="center"/>
        </w:trPr>
        <w:tc>
          <w:tcPr>
            <w:tcW w:w="3235" w:type="dxa"/>
          </w:tcPr>
          <w:p w14:paraId="3FCFDC29" w14:textId="77777777" w:rsidR="009D2EC4"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MCS</w:t>
            </w:r>
          </w:p>
        </w:tc>
        <w:tc>
          <w:tcPr>
            <w:tcW w:w="5490" w:type="dxa"/>
          </w:tcPr>
          <w:p w14:paraId="243DF30D" w14:textId="4C70D10C" w:rsidR="009D2EC4"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6</w:t>
            </w:r>
            <w:r>
              <w:rPr>
                <w:rFonts w:eastAsia="Times New Roman"/>
                <w:color w:val="000000" w:themeColor="dark1"/>
                <w:kern w:val="24"/>
                <w:sz w:val="22"/>
                <w:szCs w:val="22"/>
              </w:rPr>
              <w:t xml:space="preserve"> in </w:t>
            </w:r>
            <w:r w:rsidRPr="00D63E44">
              <w:rPr>
                <w:rFonts w:eastAsia="Times New Roman"/>
                <w:color w:val="000000" w:themeColor="dark1"/>
                <w:kern w:val="24"/>
                <w:sz w:val="22"/>
                <w:szCs w:val="22"/>
              </w:rPr>
              <w:t>MCS Table 5.1.3.1-3</w:t>
            </w:r>
          </w:p>
        </w:tc>
      </w:tr>
      <w:tr w:rsidR="009D2EC4" w:rsidRPr="006B60BA" w14:paraId="558FF824" w14:textId="77777777" w:rsidTr="00DE6F17">
        <w:trPr>
          <w:trHeight w:val="372"/>
          <w:jc w:val="center"/>
        </w:trPr>
        <w:tc>
          <w:tcPr>
            <w:tcW w:w="3235" w:type="dxa"/>
          </w:tcPr>
          <w:p w14:paraId="1F8A9059" w14:textId="77777777" w:rsidR="009D2EC4"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Number of RBs</w:t>
            </w:r>
          </w:p>
        </w:tc>
        <w:tc>
          <w:tcPr>
            <w:tcW w:w="5490" w:type="dxa"/>
          </w:tcPr>
          <w:p w14:paraId="21D077C8" w14:textId="0A6B2AAE" w:rsidR="009D2EC4"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8</w:t>
            </w:r>
          </w:p>
        </w:tc>
      </w:tr>
      <w:tr w:rsidR="009D2EC4" w:rsidRPr="006B60BA" w14:paraId="74406D4A" w14:textId="77777777" w:rsidTr="00DE6F17">
        <w:trPr>
          <w:trHeight w:val="372"/>
          <w:jc w:val="center"/>
        </w:trPr>
        <w:tc>
          <w:tcPr>
            <w:tcW w:w="3235" w:type="dxa"/>
          </w:tcPr>
          <w:p w14:paraId="0F2F57AB" w14:textId="77777777" w:rsidR="009D2EC4"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Number of layers</w:t>
            </w:r>
          </w:p>
        </w:tc>
        <w:tc>
          <w:tcPr>
            <w:tcW w:w="5490" w:type="dxa"/>
          </w:tcPr>
          <w:p w14:paraId="264305C0" w14:textId="59E42F56" w:rsidR="009D2EC4"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w:t>
            </w:r>
          </w:p>
        </w:tc>
      </w:tr>
      <w:tr w:rsidR="009D2EC4" w:rsidRPr="006B60BA" w14:paraId="42C25D5E" w14:textId="77777777" w:rsidTr="00DE6F17">
        <w:trPr>
          <w:trHeight w:val="372"/>
          <w:jc w:val="center"/>
        </w:trPr>
        <w:tc>
          <w:tcPr>
            <w:tcW w:w="3235" w:type="dxa"/>
          </w:tcPr>
          <w:p w14:paraId="66ADA837" w14:textId="77777777" w:rsidR="009D2EC4"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Number of symbols</w:t>
            </w:r>
          </w:p>
        </w:tc>
        <w:tc>
          <w:tcPr>
            <w:tcW w:w="5490" w:type="dxa"/>
          </w:tcPr>
          <w:p w14:paraId="2F1B3B65" w14:textId="77777777" w:rsidR="009D2EC4"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4</w:t>
            </w:r>
          </w:p>
        </w:tc>
      </w:tr>
      <w:tr w:rsidR="009D2EC4" w:rsidRPr="006B60BA" w14:paraId="19BC5EF0" w14:textId="77777777" w:rsidTr="00DE6F17">
        <w:trPr>
          <w:trHeight w:val="372"/>
          <w:jc w:val="center"/>
        </w:trPr>
        <w:tc>
          <w:tcPr>
            <w:tcW w:w="3235" w:type="dxa"/>
            <w:hideMark/>
          </w:tcPr>
          <w:p w14:paraId="3584CA86"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425A3552" w14:textId="77777777" w:rsidR="009D2EC4" w:rsidRPr="006B60BA" w:rsidRDefault="009D2EC4" w:rsidP="00DE6F17">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TDL-</w:t>
            </w:r>
            <w:r w:rsidRPr="006B60BA">
              <w:rPr>
                <w:rFonts w:eastAsia="Times New Roman"/>
                <w:color w:val="000000" w:themeColor="dark1"/>
                <w:kern w:val="24"/>
                <w:sz w:val="22"/>
                <w:szCs w:val="22"/>
              </w:rPr>
              <w:t>C; 100ns RMS Delay Spread</w:t>
            </w:r>
          </w:p>
        </w:tc>
      </w:tr>
      <w:tr w:rsidR="009D2EC4" w:rsidRPr="006B60BA" w14:paraId="07842B57" w14:textId="77777777" w:rsidTr="00DE6F17">
        <w:trPr>
          <w:trHeight w:val="372"/>
          <w:jc w:val="center"/>
        </w:trPr>
        <w:tc>
          <w:tcPr>
            <w:tcW w:w="3235" w:type="dxa"/>
          </w:tcPr>
          <w:p w14:paraId="6A92CFFD" w14:textId="77777777" w:rsidR="009D2EC4" w:rsidRPr="006B60BA"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1D41FC99" w14:textId="77777777" w:rsidR="009D2EC4"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11 Hz (corresponding to UE speed of 3km/h in 4GHz)</w:t>
            </w:r>
          </w:p>
        </w:tc>
      </w:tr>
      <w:tr w:rsidR="009D2EC4" w:rsidRPr="006B60BA" w14:paraId="4A77A061" w14:textId="77777777" w:rsidTr="00DE6F17">
        <w:trPr>
          <w:trHeight w:val="372"/>
          <w:jc w:val="center"/>
        </w:trPr>
        <w:tc>
          <w:tcPr>
            <w:tcW w:w="3235" w:type="dxa"/>
            <w:hideMark/>
          </w:tcPr>
          <w:p w14:paraId="747F4D18"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w:t>
            </w:r>
            <w:proofErr w:type="spellStart"/>
            <w:r w:rsidRPr="006B60BA">
              <w:rPr>
                <w:rFonts w:eastAsia="Times New Roman"/>
                <w:color w:val="000000" w:themeColor="dark1"/>
                <w:kern w:val="24"/>
                <w:sz w:val="22"/>
                <w:szCs w:val="22"/>
              </w:rPr>
              <w:t>Tx_Ant</w:t>
            </w:r>
            <w:proofErr w:type="spellEnd"/>
            <w:r w:rsidRPr="006B60BA">
              <w:rPr>
                <w:rFonts w:eastAsia="Times New Roman"/>
                <w:color w:val="000000" w:themeColor="dark1"/>
                <w:kern w:val="24"/>
                <w:sz w:val="22"/>
                <w:szCs w:val="22"/>
              </w:rPr>
              <w:t xml:space="preserve"> at each TRP</w:t>
            </w:r>
          </w:p>
        </w:tc>
        <w:tc>
          <w:tcPr>
            <w:tcW w:w="5490" w:type="dxa"/>
            <w:hideMark/>
          </w:tcPr>
          <w:p w14:paraId="52BD7D2A"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4</w:t>
            </w:r>
          </w:p>
        </w:tc>
      </w:tr>
      <w:tr w:rsidR="009D2EC4" w:rsidRPr="006B60BA" w14:paraId="20DDFB91" w14:textId="77777777" w:rsidTr="00DE6F17">
        <w:trPr>
          <w:trHeight w:val="372"/>
          <w:jc w:val="center"/>
        </w:trPr>
        <w:tc>
          <w:tcPr>
            <w:tcW w:w="3235" w:type="dxa"/>
            <w:hideMark/>
          </w:tcPr>
          <w:p w14:paraId="6A508732"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UE </w:t>
            </w:r>
            <w:proofErr w:type="spellStart"/>
            <w:r w:rsidRPr="006B60BA">
              <w:rPr>
                <w:rFonts w:eastAsia="Times New Roman"/>
                <w:color w:val="000000" w:themeColor="dark1"/>
                <w:kern w:val="24"/>
                <w:sz w:val="22"/>
                <w:szCs w:val="22"/>
              </w:rPr>
              <w:t>Rx_Ant</w:t>
            </w:r>
            <w:proofErr w:type="spellEnd"/>
            <w:r w:rsidRPr="006B60BA">
              <w:rPr>
                <w:rFonts w:eastAsia="Times New Roman"/>
                <w:color w:val="000000" w:themeColor="dark1"/>
                <w:kern w:val="24"/>
                <w:sz w:val="22"/>
                <w:szCs w:val="22"/>
              </w:rPr>
              <w:t xml:space="preserve"> </w:t>
            </w:r>
          </w:p>
        </w:tc>
        <w:tc>
          <w:tcPr>
            <w:tcW w:w="5490" w:type="dxa"/>
            <w:hideMark/>
          </w:tcPr>
          <w:p w14:paraId="2E5F80D3" w14:textId="77777777" w:rsidR="009D2EC4" w:rsidRPr="006B60BA" w:rsidRDefault="009D2EC4" w:rsidP="00DE6F17">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4</w:t>
            </w:r>
          </w:p>
        </w:tc>
      </w:tr>
      <w:tr w:rsidR="009D2EC4" w:rsidRPr="006B60BA" w14:paraId="23B85E87" w14:textId="77777777" w:rsidTr="00DE6F17">
        <w:trPr>
          <w:trHeight w:val="372"/>
          <w:jc w:val="center"/>
        </w:trPr>
        <w:tc>
          <w:tcPr>
            <w:tcW w:w="3235" w:type="dxa"/>
            <w:hideMark/>
          </w:tcPr>
          <w:p w14:paraId="7F08A624"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DMRS </w:t>
            </w:r>
            <w:r>
              <w:rPr>
                <w:rFonts w:eastAsia="Times New Roman"/>
                <w:color w:val="000000" w:themeColor="dark1"/>
                <w:kern w:val="24"/>
                <w:sz w:val="22"/>
                <w:szCs w:val="22"/>
              </w:rPr>
              <w:t>Config</w:t>
            </w:r>
          </w:p>
        </w:tc>
        <w:tc>
          <w:tcPr>
            <w:tcW w:w="5490" w:type="dxa"/>
            <w:hideMark/>
          </w:tcPr>
          <w:p w14:paraId="09DAA353" w14:textId="77777777" w:rsidR="009D2EC4" w:rsidRPr="006B60BA" w:rsidRDefault="009D2EC4" w:rsidP="00DE6F17">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Config Type 1, 1 symbol, no FDM with data</w:t>
            </w:r>
          </w:p>
        </w:tc>
      </w:tr>
      <w:tr w:rsidR="009D2EC4" w:rsidRPr="006B60BA" w14:paraId="79C8135C" w14:textId="77777777" w:rsidTr="00DE6F17">
        <w:trPr>
          <w:trHeight w:val="372"/>
          <w:jc w:val="center"/>
        </w:trPr>
        <w:tc>
          <w:tcPr>
            <w:tcW w:w="3235" w:type="dxa"/>
            <w:hideMark/>
          </w:tcPr>
          <w:p w14:paraId="730F1D6F"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25E9149A"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RMMSE</w:t>
            </w:r>
          </w:p>
        </w:tc>
      </w:tr>
      <w:tr w:rsidR="009D2EC4" w:rsidRPr="006B60BA" w14:paraId="579F0A34" w14:textId="77777777" w:rsidTr="00DE6F17">
        <w:trPr>
          <w:trHeight w:val="372"/>
          <w:jc w:val="center"/>
        </w:trPr>
        <w:tc>
          <w:tcPr>
            <w:tcW w:w="3235" w:type="dxa"/>
            <w:hideMark/>
          </w:tcPr>
          <w:p w14:paraId="0B9BB234"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6F101914" w14:textId="1F2BC2D2" w:rsidR="009D2EC4" w:rsidRPr="006B60BA" w:rsidRDefault="00FB78B3" w:rsidP="00DE6F17">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8 (full allocated BW)</w:t>
            </w:r>
          </w:p>
        </w:tc>
      </w:tr>
      <w:tr w:rsidR="009D2EC4" w:rsidRPr="006B60BA" w14:paraId="6BE449F2" w14:textId="77777777" w:rsidTr="00DE6F17">
        <w:trPr>
          <w:trHeight w:val="372"/>
          <w:jc w:val="center"/>
        </w:trPr>
        <w:tc>
          <w:tcPr>
            <w:tcW w:w="3235" w:type="dxa"/>
            <w:hideMark/>
          </w:tcPr>
          <w:p w14:paraId="0B574323"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2DB74BD1" w14:textId="77777777" w:rsidR="009D2EC4" w:rsidRPr="006B60BA" w:rsidRDefault="009D2EC4" w:rsidP="00DE6F17">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MMSE-IRC</w:t>
            </w:r>
          </w:p>
        </w:tc>
      </w:tr>
      <w:tr w:rsidR="009D2EC4" w:rsidRPr="006B60BA" w14:paraId="7007389D" w14:textId="77777777" w:rsidTr="00DE6F17">
        <w:trPr>
          <w:trHeight w:val="372"/>
          <w:jc w:val="center"/>
        </w:trPr>
        <w:tc>
          <w:tcPr>
            <w:tcW w:w="3235" w:type="dxa"/>
            <w:hideMark/>
          </w:tcPr>
          <w:p w14:paraId="2FF5AB85"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7EC1E8A7" w14:textId="77777777" w:rsidR="009D2EC4" w:rsidRPr="006B60BA" w:rsidRDefault="009D2EC4" w:rsidP="00DE6F17">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Per-Antenna and Per-TRP</w:t>
            </w:r>
          </w:p>
        </w:tc>
      </w:tr>
      <w:tr w:rsidR="009D2EC4" w:rsidRPr="006B60BA" w14:paraId="3AC3A563" w14:textId="77777777" w:rsidTr="00DE6F17">
        <w:trPr>
          <w:trHeight w:val="372"/>
          <w:jc w:val="center"/>
        </w:trPr>
        <w:tc>
          <w:tcPr>
            <w:tcW w:w="3235" w:type="dxa"/>
          </w:tcPr>
          <w:p w14:paraId="6013D93E" w14:textId="77777777" w:rsidR="009D2EC4" w:rsidRPr="006B60BA"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74820340" w14:textId="62A15F7C" w:rsidR="009D2EC4" w:rsidRPr="006B60BA" w:rsidRDefault="009D2EC4" w:rsidP="00DE6F17">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 xml:space="preserve">Per TRP; Based on estimated SRS </w:t>
            </w:r>
          </w:p>
        </w:tc>
      </w:tr>
    </w:tbl>
    <w:p w14:paraId="7EAC999B" w14:textId="77777777" w:rsidR="009D2EC4" w:rsidRDefault="009D2EC4" w:rsidP="009D2EC4">
      <w:pPr>
        <w:jc w:val="both"/>
        <w:rPr>
          <w:b/>
          <w:bCs/>
        </w:rPr>
      </w:pPr>
    </w:p>
    <w:p w14:paraId="63F4CCFC" w14:textId="3E8DDCEC" w:rsidR="009D2EC4" w:rsidRDefault="009D2EC4" w:rsidP="009D2EC4">
      <w:pPr>
        <w:rPr>
          <w:lang w:val="en-GB"/>
        </w:rPr>
      </w:pPr>
    </w:p>
    <w:p w14:paraId="63612F43" w14:textId="225EFBE7" w:rsidR="009D2EC4" w:rsidRDefault="009D2EC4" w:rsidP="009D2EC4">
      <w:pPr>
        <w:rPr>
          <w:lang w:val="en-GB"/>
        </w:rPr>
      </w:pPr>
    </w:p>
    <w:p w14:paraId="30F2893D" w14:textId="6387A51A" w:rsidR="009D2EC4" w:rsidRDefault="009D2EC4" w:rsidP="009D2EC4">
      <w:pPr>
        <w:rPr>
          <w:lang w:val="en-GB"/>
        </w:rPr>
      </w:pPr>
    </w:p>
    <w:p w14:paraId="65D5BC45" w14:textId="53A49D80" w:rsidR="009D2EC4" w:rsidRDefault="009D2EC4" w:rsidP="009D2EC4">
      <w:pPr>
        <w:rPr>
          <w:lang w:val="en-GB"/>
        </w:rPr>
      </w:pPr>
    </w:p>
    <w:p w14:paraId="6D3B09B2" w14:textId="0CEFD579" w:rsidR="009D2EC4" w:rsidRDefault="009D2EC4" w:rsidP="009D2EC4">
      <w:pPr>
        <w:rPr>
          <w:lang w:val="en-GB"/>
        </w:rPr>
      </w:pPr>
    </w:p>
    <w:p w14:paraId="67DD3455" w14:textId="2C2D959E" w:rsidR="009D2EC4" w:rsidRDefault="009D2EC4" w:rsidP="009D2EC4">
      <w:pPr>
        <w:rPr>
          <w:lang w:val="en-GB"/>
        </w:rPr>
      </w:pPr>
    </w:p>
    <w:p w14:paraId="6BD1A816" w14:textId="652A3E17" w:rsidR="009D2EC4" w:rsidRDefault="009D2EC4" w:rsidP="009D2EC4">
      <w:pPr>
        <w:rPr>
          <w:lang w:val="en-GB"/>
        </w:rPr>
      </w:pPr>
    </w:p>
    <w:p w14:paraId="209CD9FD" w14:textId="3C638C63" w:rsidR="009D2EC4" w:rsidRDefault="009D2EC4" w:rsidP="009D2EC4">
      <w:pPr>
        <w:rPr>
          <w:lang w:val="en-GB"/>
        </w:rPr>
      </w:pPr>
    </w:p>
    <w:p w14:paraId="520D84C3" w14:textId="6BAAFBA9" w:rsidR="009D2EC4" w:rsidRDefault="009D2EC4" w:rsidP="009D2EC4">
      <w:pPr>
        <w:rPr>
          <w:lang w:val="en-GB"/>
        </w:rPr>
      </w:pPr>
    </w:p>
    <w:p w14:paraId="198585E5" w14:textId="326E73A4" w:rsidR="009D2EC4" w:rsidRDefault="009D2EC4" w:rsidP="009D2EC4">
      <w:pPr>
        <w:rPr>
          <w:lang w:val="en-GB"/>
        </w:rPr>
      </w:pPr>
    </w:p>
    <w:p w14:paraId="52571F10" w14:textId="77777777" w:rsidR="009D2EC4" w:rsidRPr="009D2EC4" w:rsidRDefault="009D2EC4" w:rsidP="009D2EC4">
      <w:pPr>
        <w:rPr>
          <w:lang w:val="en-GB"/>
        </w:rPr>
      </w:pPr>
    </w:p>
    <w:p w14:paraId="44129D35" w14:textId="71A939C2" w:rsidR="00366A15" w:rsidRPr="00E37447" w:rsidRDefault="00366A15" w:rsidP="00366A15">
      <w:pPr>
        <w:pStyle w:val="Caption"/>
        <w:keepNext/>
        <w:jc w:val="center"/>
        <w:rPr>
          <w:sz w:val="22"/>
          <w:szCs w:val="22"/>
        </w:rPr>
      </w:pPr>
      <w:r w:rsidRPr="00E37447">
        <w:rPr>
          <w:sz w:val="22"/>
          <w:szCs w:val="22"/>
        </w:rPr>
        <w:lastRenderedPageBreak/>
        <w:t xml:space="preserve">Table </w:t>
      </w:r>
      <w:r w:rsidR="009D2EC4">
        <w:rPr>
          <w:sz w:val="22"/>
          <w:szCs w:val="22"/>
        </w:rPr>
        <w:t>2</w:t>
      </w:r>
      <w:r w:rsidRPr="00E37447">
        <w:rPr>
          <w:sz w:val="22"/>
          <w:szCs w:val="22"/>
        </w:rPr>
        <w:t>: Link-level simulation parameters and assumptions</w:t>
      </w:r>
      <w:r w:rsidR="009D2EC4">
        <w:rPr>
          <w:sz w:val="22"/>
          <w:szCs w:val="22"/>
        </w:rPr>
        <w:t xml:space="preserve"> (Figures 3-4)</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366A15" w:rsidRPr="006B60BA" w14:paraId="610E8705" w14:textId="77777777" w:rsidTr="003374A0">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1925E0E9" w14:textId="77777777" w:rsidR="00366A15" w:rsidRPr="003D22F2" w:rsidRDefault="00366A15" w:rsidP="00E705A4">
            <w:pPr>
              <w:overflowPunct/>
              <w:autoSpaceDE/>
              <w:autoSpaceDN/>
              <w:adjustRightInd/>
              <w:spacing w:after="0"/>
              <w:textAlignment w:val="auto"/>
              <w:rPr>
                <w:rFonts w:eastAsia="Times New Roman"/>
                <w:sz w:val="28"/>
                <w:szCs w:val="28"/>
              </w:rPr>
            </w:pPr>
            <w:r w:rsidRPr="003D22F2">
              <w:rPr>
                <w:rFonts w:eastAsia="Times New Roman"/>
                <w:kern w:val="24"/>
                <w:sz w:val="28"/>
                <w:szCs w:val="28"/>
              </w:rPr>
              <w:t>Parameter</w:t>
            </w:r>
          </w:p>
        </w:tc>
        <w:tc>
          <w:tcPr>
            <w:tcW w:w="5490" w:type="dxa"/>
            <w:hideMark/>
          </w:tcPr>
          <w:p w14:paraId="5D31F846" w14:textId="77777777" w:rsidR="00366A15" w:rsidRPr="003D22F2" w:rsidRDefault="00366A15" w:rsidP="00E705A4">
            <w:pPr>
              <w:overflowPunct/>
              <w:autoSpaceDE/>
              <w:autoSpaceDN/>
              <w:adjustRightInd/>
              <w:spacing w:after="0"/>
              <w:textAlignment w:val="auto"/>
              <w:rPr>
                <w:rFonts w:eastAsia="Times New Roman"/>
                <w:sz w:val="28"/>
                <w:szCs w:val="28"/>
              </w:rPr>
            </w:pPr>
            <w:r w:rsidRPr="003D22F2">
              <w:rPr>
                <w:rFonts w:eastAsia="Times New Roman"/>
                <w:kern w:val="24"/>
                <w:sz w:val="28"/>
                <w:szCs w:val="28"/>
              </w:rPr>
              <w:t>Value</w:t>
            </w:r>
          </w:p>
        </w:tc>
      </w:tr>
      <w:tr w:rsidR="00366A15" w:rsidRPr="006B60BA" w14:paraId="09C1A03A" w14:textId="77777777" w:rsidTr="003374A0">
        <w:trPr>
          <w:trHeight w:val="372"/>
          <w:jc w:val="center"/>
        </w:trPr>
        <w:tc>
          <w:tcPr>
            <w:tcW w:w="3235" w:type="dxa"/>
            <w:hideMark/>
          </w:tcPr>
          <w:p w14:paraId="055EB2BF"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TRPs </w:t>
            </w:r>
          </w:p>
        </w:tc>
        <w:tc>
          <w:tcPr>
            <w:tcW w:w="5490" w:type="dxa"/>
            <w:hideMark/>
          </w:tcPr>
          <w:p w14:paraId="1CFBFA6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142EE6F3" w14:textId="77777777" w:rsidTr="003374A0">
        <w:trPr>
          <w:trHeight w:val="372"/>
          <w:jc w:val="center"/>
        </w:trPr>
        <w:tc>
          <w:tcPr>
            <w:tcW w:w="3235" w:type="dxa"/>
            <w:hideMark/>
          </w:tcPr>
          <w:p w14:paraId="642C990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1DF67D3A" w14:textId="20F80AC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w:t>
            </w:r>
            <w:r w:rsidR="003A6ACA">
              <w:rPr>
                <w:rFonts w:eastAsia="Times New Roman"/>
                <w:color w:val="000000" w:themeColor="dark1"/>
                <w:kern w:val="24"/>
                <w:sz w:val="22"/>
                <w:szCs w:val="22"/>
              </w:rPr>
              <w:t>0</w:t>
            </w:r>
            <w:r w:rsidRPr="006B60BA">
              <w:rPr>
                <w:rFonts w:eastAsia="Times New Roman"/>
                <w:color w:val="000000" w:themeColor="dark1"/>
                <w:kern w:val="24"/>
                <w:sz w:val="22"/>
                <w:szCs w:val="22"/>
              </w:rPr>
              <w:t xml:space="preserve">, </w:t>
            </w:r>
            <w:r w:rsidR="003A6ACA">
              <w:rPr>
                <w:rFonts w:eastAsia="Times New Roman"/>
                <w:color w:val="000000" w:themeColor="dark1"/>
                <w:kern w:val="24"/>
                <w:sz w:val="22"/>
                <w:szCs w:val="22"/>
              </w:rPr>
              <w:t>3</w:t>
            </w:r>
            <w:r w:rsidRPr="006B60BA">
              <w:rPr>
                <w:rFonts w:eastAsia="Times New Roman"/>
                <w:color w:val="000000" w:themeColor="dark1"/>
                <w:kern w:val="24"/>
                <w:sz w:val="22"/>
                <w:szCs w:val="22"/>
              </w:rPr>
              <w:t>} dB</w:t>
            </w:r>
          </w:p>
        </w:tc>
      </w:tr>
      <w:tr w:rsidR="009A1603" w:rsidRPr="006B60BA" w14:paraId="605059C0" w14:textId="77777777" w:rsidTr="003374A0">
        <w:trPr>
          <w:trHeight w:val="372"/>
          <w:jc w:val="center"/>
        </w:trPr>
        <w:tc>
          <w:tcPr>
            <w:tcW w:w="3235" w:type="dxa"/>
          </w:tcPr>
          <w:p w14:paraId="44849ADC" w14:textId="4546373A" w:rsidR="009A1603" w:rsidRPr="006B60BA" w:rsidRDefault="009A1603"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Frequency range</w:t>
            </w:r>
          </w:p>
        </w:tc>
        <w:tc>
          <w:tcPr>
            <w:tcW w:w="5490" w:type="dxa"/>
          </w:tcPr>
          <w:p w14:paraId="2E35C842" w14:textId="3B7587F0" w:rsidR="009A1603" w:rsidRPr="006B60BA" w:rsidRDefault="009A1603"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FR1 (4GHz)</w:t>
            </w:r>
          </w:p>
        </w:tc>
      </w:tr>
      <w:tr w:rsidR="009A1603" w:rsidRPr="006B60BA" w14:paraId="57791AA7" w14:textId="77777777" w:rsidTr="003374A0">
        <w:trPr>
          <w:trHeight w:val="372"/>
          <w:jc w:val="center"/>
        </w:trPr>
        <w:tc>
          <w:tcPr>
            <w:tcW w:w="3235" w:type="dxa"/>
          </w:tcPr>
          <w:p w14:paraId="5576EDBE" w14:textId="0B515E0F" w:rsidR="009A1603" w:rsidRDefault="009A1603"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SCS</w:t>
            </w:r>
          </w:p>
        </w:tc>
        <w:tc>
          <w:tcPr>
            <w:tcW w:w="5490" w:type="dxa"/>
          </w:tcPr>
          <w:p w14:paraId="4E8B77A0" w14:textId="0B489E3B" w:rsidR="009A1603" w:rsidRDefault="009A1603"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30KHz</w:t>
            </w:r>
          </w:p>
        </w:tc>
      </w:tr>
      <w:tr w:rsidR="00366A15" w:rsidRPr="006B60BA" w14:paraId="241ED413" w14:textId="77777777" w:rsidTr="003374A0">
        <w:trPr>
          <w:trHeight w:val="372"/>
          <w:jc w:val="center"/>
        </w:trPr>
        <w:tc>
          <w:tcPr>
            <w:tcW w:w="3235" w:type="dxa"/>
            <w:hideMark/>
          </w:tcPr>
          <w:p w14:paraId="665EB9B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5B0684BB" w14:textId="2B6E89DB"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TDL-</w:t>
            </w:r>
            <w:r w:rsidR="00366A15" w:rsidRPr="006B60BA">
              <w:rPr>
                <w:rFonts w:eastAsia="Times New Roman"/>
                <w:color w:val="000000" w:themeColor="dark1"/>
                <w:kern w:val="24"/>
                <w:sz w:val="22"/>
                <w:szCs w:val="22"/>
              </w:rPr>
              <w:t>C; 100ns RMS Delay Spread</w:t>
            </w:r>
          </w:p>
        </w:tc>
      </w:tr>
      <w:tr w:rsidR="00CB19A7" w:rsidRPr="006B60BA" w14:paraId="2C17D7D0" w14:textId="77777777" w:rsidTr="003374A0">
        <w:trPr>
          <w:trHeight w:val="372"/>
          <w:jc w:val="center"/>
        </w:trPr>
        <w:tc>
          <w:tcPr>
            <w:tcW w:w="3235" w:type="dxa"/>
          </w:tcPr>
          <w:p w14:paraId="18E07019" w14:textId="05EDB988" w:rsidR="00CB19A7" w:rsidRPr="006B60BA"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7539239B" w14:textId="44B57D1F" w:rsidR="00CB19A7"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111 Hz (corresponding to UE speed of 3</w:t>
            </w:r>
            <w:r w:rsidR="003A6ACA">
              <w:rPr>
                <w:rFonts w:eastAsia="Times New Roman"/>
                <w:color w:val="000000" w:themeColor="dark1"/>
                <w:kern w:val="24"/>
                <w:sz w:val="22"/>
                <w:szCs w:val="22"/>
              </w:rPr>
              <w:t>0</w:t>
            </w:r>
            <w:r>
              <w:rPr>
                <w:rFonts w:eastAsia="Times New Roman"/>
                <w:color w:val="000000" w:themeColor="dark1"/>
                <w:kern w:val="24"/>
                <w:sz w:val="22"/>
                <w:szCs w:val="22"/>
              </w:rPr>
              <w:t>km/h in 4GHz)</w:t>
            </w:r>
          </w:p>
        </w:tc>
      </w:tr>
      <w:tr w:rsidR="00366A15" w:rsidRPr="006B60BA" w14:paraId="019D4F48" w14:textId="77777777" w:rsidTr="003374A0">
        <w:trPr>
          <w:trHeight w:val="372"/>
          <w:jc w:val="center"/>
        </w:trPr>
        <w:tc>
          <w:tcPr>
            <w:tcW w:w="3235" w:type="dxa"/>
            <w:hideMark/>
          </w:tcPr>
          <w:p w14:paraId="4DBAA415"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Relative delay of second TRP</w:t>
            </w:r>
          </w:p>
        </w:tc>
        <w:tc>
          <w:tcPr>
            <w:tcW w:w="5490" w:type="dxa"/>
            <w:hideMark/>
          </w:tcPr>
          <w:p w14:paraId="0C35A8E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60 ns</w:t>
            </w:r>
          </w:p>
        </w:tc>
      </w:tr>
      <w:tr w:rsidR="00366A15" w:rsidRPr="006B60BA" w14:paraId="7917A2B3" w14:textId="77777777" w:rsidTr="003374A0">
        <w:trPr>
          <w:trHeight w:val="372"/>
          <w:jc w:val="center"/>
        </w:trPr>
        <w:tc>
          <w:tcPr>
            <w:tcW w:w="3235" w:type="dxa"/>
            <w:hideMark/>
          </w:tcPr>
          <w:p w14:paraId="0AF73AD3"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w:t>
            </w:r>
            <w:proofErr w:type="spellStart"/>
            <w:r w:rsidRPr="006B60BA">
              <w:rPr>
                <w:rFonts w:eastAsia="Times New Roman"/>
                <w:color w:val="000000" w:themeColor="dark1"/>
                <w:kern w:val="24"/>
                <w:sz w:val="22"/>
                <w:szCs w:val="22"/>
              </w:rPr>
              <w:t>Tx_Ant</w:t>
            </w:r>
            <w:proofErr w:type="spellEnd"/>
            <w:r w:rsidRPr="006B60BA">
              <w:rPr>
                <w:rFonts w:eastAsia="Times New Roman"/>
                <w:color w:val="000000" w:themeColor="dark1"/>
                <w:kern w:val="24"/>
                <w:sz w:val="22"/>
                <w:szCs w:val="22"/>
              </w:rPr>
              <w:t xml:space="preserve"> at each TRP</w:t>
            </w:r>
          </w:p>
        </w:tc>
        <w:tc>
          <w:tcPr>
            <w:tcW w:w="5490" w:type="dxa"/>
            <w:hideMark/>
          </w:tcPr>
          <w:p w14:paraId="499876F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4</w:t>
            </w:r>
          </w:p>
        </w:tc>
      </w:tr>
      <w:tr w:rsidR="00366A15" w:rsidRPr="006B60BA" w14:paraId="23BFCA54" w14:textId="77777777" w:rsidTr="003374A0">
        <w:trPr>
          <w:trHeight w:val="372"/>
          <w:jc w:val="center"/>
        </w:trPr>
        <w:tc>
          <w:tcPr>
            <w:tcW w:w="3235" w:type="dxa"/>
            <w:hideMark/>
          </w:tcPr>
          <w:p w14:paraId="1AC9968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UE </w:t>
            </w:r>
            <w:proofErr w:type="spellStart"/>
            <w:r w:rsidRPr="006B60BA">
              <w:rPr>
                <w:rFonts w:eastAsia="Times New Roman"/>
                <w:color w:val="000000" w:themeColor="dark1"/>
                <w:kern w:val="24"/>
                <w:sz w:val="22"/>
                <w:szCs w:val="22"/>
              </w:rPr>
              <w:t>Rx_Ant</w:t>
            </w:r>
            <w:proofErr w:type="spellEnd"/>
            <w:r w:rsidRPr="006B60BA">
              <w:rPr>
                <w:rFonts w:eastAsia="Times New Roman"/>
                <w:color w:val="000000" w:themeColor="dark1"/>
                <w:kern w:val="24"/>
                <w:sz w:val="22"/>
                <w:szCs w:val="22"/>
              </w:rPr>
              <w:t xml:space="preserve"> </w:t>
            </w:r>
          </w:p>
        </w:tc>
        <w:tc>
          <w:tcPr>
            <w:tcW w:w="5490" w:type="dxa"/>
            <w:hideMark/>
          </w:tcPr>
          <w:p w14:paraId="42A0894B" w14:textId="28DF45F6"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4</w:t>
            </w:r>
          </w:p>
        </w:tc>
      </w:tr>
      <w:tr w:rsidR="00371336" w:rsidRPr="006B60BA" w14:paraId="605772E3" w14:textId="77777777" w:rsidTr="003374A0">
        <w:trPr>
          <w:trHeight w:val="372"/>
          <w:jc w:val="center"/>
        </w:trPr>
        <w:tc>
          <w:tcPr>
            <w:tcW w:w="3235" w:type="dxa"/>
          </w:tcPr>
          <w:p w14:paraId="45B67088" w14:textId="5A1ECAF3" w:rsidR="00371336" w:rsidRPr="006B60BA" w:rsidRDefault="00371336" w:rsidP="00371336">
            <w:pPr>
              <w:overflowPunct/>
              <w:autoSpaceDE/>
              <w:autoSpaceDN/>
              <w:adjustRightInd/>
              <w:spacing w:after="0"/>
              <w:textAlignment w:val="auto"/>
              <w:rPr>
                <w:rFonts w:eastAsia="Times New Roman"/>
                <w:color w:val="000000" w:themeColor="dark1"/>
                <w:kern w:val="24"/>
                <w:sz w:val="22"/>
                <w:szCs w:val="22"/>
              </w:rPr>
            </w:pPr>
            <w:r w:rsidRPr="006B60BA">
              <w:rPr>
                <w:rFonts w:eastAsia="Times New Roman"/>
                <w:color w:val="000000" w:themeColor="dark1"/>
                <w:kern w:val="24"/>
                <w:sz w:val="22"/>
                <w:szCs w:val="22"/>
              </w:rPr>
              <w:t>Num Layers</w:t>
            </w:r>
            <w:r>
              <w:rPr>
                <w:rFonts w:eastAsia="Times New Roman"/>
                <w:color w:val="000000" w:themeColor="dark1"/>
                <w:kern w:val="24"/>
                <w:sz w:val="22"/>
                <w:szCs w:val="22"/>
              </w:rPr>
              <w:t xml:space="preserve"> per TRP</w:t>
            </w:r>
          </w:p>
        </w:tc>
        <w:tc>
          <w:tcPr>
            <w:tcW w:w="5490" w:type="dxa"/>
          </w:tcPr>
          <w:p w14:paraId="0307E135" w14:textId="062090C1" w:rsidR="00371336" w:rsidRDefault="00371336" w:rsidP="00371336">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2 (for Figure 2) and 1 (for Figure 3)</w:t>
            </w:r>
          </w:p>
        </w:tc>
      </w:tr>
      <w:tr w:rsidR="00366A15" w:rsidRPr="006B60BA" w14:paraId="799981DC" w14:textId="77777777" w:rsidTr="003374A0">
        <w:trPr>
          <w:trHeight w:val="372"/>
          <w:jc w:val="center"/>
        </w:trPr>
        <w:tc>
          <w:tcPr>
            <w:tcW w:w="3235" w:type="dxa"/>
            <w:hideMark/>
          </w:tcPr>
          <w:p w14:paraId="7C5C743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DMRS symbols</w:t>
            </w:r>
          </w:p>
        </w:tc>
        <w:tc>
          <w:tcPr>
            <w:tcW w:w="5490" w:type="dxa"/>
            <w:hideMark/>
          </w:tcPr>
          <w:p w14:paraId="01E2EC8D" w14:textId="0598E2B5"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1</w:t>
            </w:r>
            <w:r w:rsidR="004951D6">
              <w:rPr>
                <w:rFonts w:eastAsia="Times New Roman"/>
                <w:color w:val="000000" w:themeColor="dark1"/>
                <w:kern w:val="24"/>
                <w:sz w:val="22"/>
                <w:szCs w:val="22"/>
              </w:rPr>
              <w:t xml:space="preserve">; </w:t>
            </w:r>
            <w:r w:rsidR="002543A4">
              <w:rPr>
                <w:rFonts w:eastAsia="Times New Roman"/>
                <w:color w:val="000000" w:themeColor="dark1"/>
                <w:kern w:val="24"/>
                <w:sz w:val="22"/>
                <w:szCs w:val="22"/>
              </w:rPr>
              <w:t xml:space="preserve">Config </w:t>
            </w:r>
            <w:r w:rsidR="004951D6">
              <w:rPr>
                <w:rFonts w:eastAsia="Times New Roman"/>
                <w:color w:val="000000" w:themeColor="dark1"/>
                <w:kern w:val="24"/>
                <w:sz w:val="22"/>
                <w:szCs w:val="22"/>
              </w:rPr>
              <w:t>Type 1</w:t>
            </w:r>
            <w:r w:rsidR="002543A4">
              <w:rPr>
                <w:rFonts w:eastAsia="Times New Roman"/>
                <w:color w:val="000000" w:themeColor="dark1"/>
                <w:kern w:val="24"/>
                <w:sz w:val="22"/>
                <w:szCs w:val="22"/>
              </w:rPr>
              <w:t xml:space="preserve"> (no FDM with data)</w:t>
            </w:r>
          </w:p>
        </w:tc>
      </w:tr>
      <w:tr w:rsidR="00366A15" w:rsidRPr="006B60BA" w14:paraId="4D31371E" w14:textId="77777777" w:rsidTr="003374A0">
        <w:trPr>
          <w:trHeight w:val="372"/>
          <w:jc w:val="center"/>
        </w:trPr>
        <w:tc>
          <w:tcPr>
            <w:tcW w:w="3235" w:type="dxa"/>
            <w:hideMark/>
          </w:tcPr>
          <w:p w14:paraId="1117CE5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5952812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RMMSE</w:t>
            </w:r>
          </w:p>
        </w:tc>
      </w:tr>
      <w:tr w:rsidR="00366A15" w:rsidRPr="006B60BA" w14:paraId="32112079" w14:textId="77777777" w:rsidTr="003374A0">
        <w:trPr>
          <w:trHeight w:val="372"/>
          <w:jc w:val="center"/>
        </w:trPr>
        <w:tc>
          <w:tcPr>
            <w:tcW w:w="3235" w:type="dxa"/>
            <w:hideMark/>
          </w:tcPr>
          <w:p w14:paraId="741C491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MCS</w:t>
            </w:r>
          </w:p>
        </w:tc>
        <w:tc>
          <w:tcPr>
            <w:tcW w:w="5490" w:type="dxa"/>
            <w:hideMark/>
          </w:tcPr>
          <w:p w14:paraId="7D86011E" w14:textId="77777777" w:rsidR="003A6ACA" w:rsidRPr="006B60BA" w:rsidRDefault="003A6ACA" w:rsidP="003A6ACA">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8</w:t>
            </w:r>
            <w:r w:rsidRPr="006B60BA">
              <w:rPr>
                <w:rFonts w:eastAsia="Times New Roman"/>
                <w:color w:val="000000" w:themeColor="dark1"/>
                <w:kern w:val="24"/>
                <w:sz w:val="22"/>
                <w:szCs w:val="22"/>
              </w:rPr>
              <w:t xml:space="preserve"> (</w:t>
            </w:r>
            <w:r w:rsidRPr="004951D6">
              <w:rPr>
                <w:rFonts w:eastAsia="Times New Roman"/>
                <w:color w:val="000000" w:themeColor="dark1"/>
                <w:kern w:val="24"/>
                <w:sz w:val="22"/>
                <w:szCs w:val="22"/>
              </w:rPr>
              <w:t>MCS index table 1</w:t>
            </w:r>
            <w:r>
              <w:rPr>
                <w:rFonts w:eastAsia="Times New Roman"/>
                <w:color w:val="000000" w:themeColor="dark1"/>
                <w:kern w:val="24"/>
                <w:sz w:val="22"/>
                <w:szCs w:val="22"/>
              </w:rPr>
              <w:t xml:space="preserve"> in 38.214</w:t>
            </w:r>
            <w:r w:rsidRPr="006B60BA">
              <w:rPr>
                <w:rFonts w:eastAsia="Times New Roman"/>
                <w:color w:val="000000" w:themeColor="dark1"/>
                <w:kern w:val="24"/>
                <w:sz w:val="22"/>
                <w:szCs w:val="22"/>
              </w:rPr>
              <w:t>)</w:t>
            </w:r>
          </w:p>
          <w:p w14:paraId="48990993" w14:textId="21C743F5" w:rsidR="00366A15" w:rsidRPr="006B60BA" w:rsidRDefault="003A6ACA" w:rsidP="003A6ACA">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For SDM scheme, MCS 4 is used to keep TBS the same</w:t>
            </w:r>
          </w:p>
        </w:tc>
      </w:tr>
      <w:tr w:rsidR="00366A15" w:rsidRPr="006B60BA" w14:paraId="25894B33" w14:textId="77777777" w:rsidTr="003374A0">
        <w:trPr>
          <w:trHeight w:val="372"/>
          <w:jc w:val="center"/>
        </w:trPr>
        <w:tc>
          <w:tcPr>
            <w:tcW w:w="3235" w:type="dxa"/>
            <w:hideMark/>
          </w:tcPr>
          <w:p w14:paraId="5617942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RBs</w:t>
            </w:r>
          </w:p>
        </w:tc>
        <w:tc>
          <w:tcPr>
            <w:tcW w:w="5490" w:type="dxa"/>
            <w:hideMark/>
          </w:tcPr>
          <w:p w14:paraId="619B7FF9" w14:textId="6CD62EA8" w:rsidR="00366A15" w:rsidRPr="006B60BA" w:rsidRDefault="003A6ACA"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8 (for Figure 2) and 16 (for Figure 3).</w:t>
            </w:r>
          </w:p>
        </w:tc>
      </w:tr>
      <w:tr w:rsidR="00366A15" w:rsidRPr="006B60BA" w14:paraId="3F8A5868" w14:textId="77777777" w:rsidTr="003374A0">
        <w:trPr>
          <w:trHeight w:val="372"/>
          <w:jc w:val="center"/>
        </w:trPr>
        <w:tc>
          <w:tcPr>
            <w:tcW w:w="3235" w:type="dxa"/>
            <w:hideMark/>
          </w:tcPr>
          <w:p w14:paraId="1F16B1E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44B3C49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27405058" w14:textId="77777777" w:rsidTr="003374A0">
        <w:trPr>
          <w:trHeight w:val="372"/>
          <w:jc w:val="center"/>
        </w:trPr>
        <w:tc>
          <w:tcPr>
            <w:tcW w:w="3235" w:type="dxa"/>
            <w:hideMark/>
          </w:tcPr>
          <w:p w14:paraId="396E6F6A"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5CB502FB" w14:textId="3D57F9DC"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MMSE-IRC</w:t>
            </w:r>
          </w:p>
        </w:tc>
      </w:tr>
      <w:tr w:rsidR="00366A15" w:rsidRPr="006B60BA" w14:paraId="5347D579" w14:textId="77777777" w:rsidTr="003374A0">
        <w:trPr>
          <w:trHeight w:val="372"/>
          <w:jc w:val="center"/>
        </w:trPr>
        <w:tc>
          <w:tcPr>
            <w:tcW w:w="3235" w:type="dxa"/>
            <w:hideMark/>
          </w:tcPr>
          <w:p w14:paraId="69570EC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4BDF5EE2"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Per-Antenna and Per-TRP</w:t>
            </w:r>
          </w:p>
        </w:tc>
      </w:tr>
      <w:tr w:rsidR="00BF78B9" w:rsidRPr="006B60BA" w14:paraId="668CA9C0" w14:textId="77777777" w:rsidTr="003374A0">
        <w:trPr>
          <w:trHeight w:val="372"/>
          <w:jc w:val="center"/>
        </w:trPr>
        <w:tc>
          <w:tcPr>
            <w:tcW w:w="3235" w:type="dxa"/>
          </w:tcPr>
          <w:p w14:paraId="19D53E1B" w14:textId="11E2CC1F"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24BC4AC2" w14:textId="7A643ACA" w:rsidR="00BF78B9" w:rsidRPr="006B60BA" w:rsidRDefault="00765EDB"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w:t>
            </w:r>
            <w:r w:rsidR="00BF78B9">
              <w:rPr>
                <w:rFonts w:eastAsia="Times New Roman"/>
                <w:color w:val="000000" w:themeColor="dark1"/>
                <w:kern w:val="24"/>
                <w:sz w:val="22"/>
                <w:szCs w:val="22"/>
              </w:rPr>
              <w:t xml:space="preserve">er PRG; Based on estimated SRS </w:t>
            </w:r>
            <w:r w:rsidR="00887E5F">
              <w:rPr>
                <w:rFonts w:eastAsia="Times New Roman"/>
                <w:color w:val="000000" w:themeColor="dark1"/>
                <w:kern w:val="24"/>
                <w:sz w:val="22"/>
                <w:szCs w:val="22"/>
              </w:rPr>
              <w:t>(for closed-loop precoding)</w:t>
            </w:r>
          </w:p>
        </w:tc>
      </w:tr>
    </w:tbl>
    <w:p w14:paraId="1B778C7D" w14:textId="0A82621C" w:rsidR="00E37447" w:rsidRDefault="00E37447" w:rsidP="00366A15">
      <w:pPr>
        <w:jc w:val="both"/>
        <w:rPr>
          <w:b/>
          <w:bCs/>
        </w:rPr>
      </w:pPr>
    </w:p>
    <w:sectPr w:rsidR="00E37447" w:rsidSect="00671B4F">
      <w:headerReference w:type="even" r:id="rId16"/>
      <w:footerReference w:type="even" r:id="rId17"/>
      <w:footerReference w:type="default" r:id="rId1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02A8CF" w14:textId="77777777" w:rsidR="00E61111" w:rsidRDefault="00E61111">
      <w:r>
        <w:separator/>
      </w:r>
    </w:p>
  </w:endnote>
  <w:endnote w:type="continuationSeparator" w:id="0">
    <w:p w14:paraId="787E7017" w14:textId="77777777" w:rsidR="00E61111" w:rsidRDefault="00E61111">
      <w:r>
        <w:continuationSeparator/>
      </w:r>
    </w:p>
  </w:endnote>
  <w:endnote w:type="continuationNotice" w:id="1">
    <w:p w14:paraId="61AD9FC5" w14:textId="77777777" w:rsidR="00E61111" w:rsidRDefault="00E611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1D3D63" w:rsidRDefault="001D3D6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1D3D63" w:rsidRDefault="001D3D6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1D3D63" w:rsidRDefault="001D3D6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E85C9C" w14:textId="77777777" w:rsidR="00E61111" w:rsidRDefault="00E61111">
      <w:r>
        <w:separator/>
      </w:r>
    </w:p>
  </w:footnote>
  <w:footnote w:type="continuationSeparator" w:id="0">
    <w:p w14:paraId="6A46506E" w14:textId="77777777" w:rsidR="00E61111" w:rsidRDefault="00E61111">
      <w:r>
        <w:continuationSeparator/>
      </w:r>
    </w:p>
  </w:footnote>
  <w:footnote w:type="continuationNotice" w:id="1">
    <w:p w14:paraId="5E98A2E3" w14:textId="77777777" w:rsidR="00E61111" w:rsidRDefault="00E6111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1D3D63" w:rsidRDefault="001D3D6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DB1DA7"/>
    <w:multiLevelType w:val="hybridMultilevel"/>
    <w:tmpl w:val="681EA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F6D7707"/>
    <w:multiLevelType w:val="hybridMultilevel"/>
    <w:tmpl w:val="1D00D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D46402"/>
    <w:multiLevelType w:val="hybridMultilevel"/>
    <w:tmpl w:val="F3AA5152"/>
    <w:lvl w:ilvl="0" w:tplc="3CC6C276">
      <w:start w:val="1"/>
      <w:numFmt w:val="bullet"/>
      <w:lvlText w:val=""/>
      <w:lvlJc w:val="left"/>
      <w:pPr>
        <w:tabs>
          <w:tab w:val="num" w:pos="720"/>
        </w:tabs>
        <w:ind w:left="720" w:hanging="360"/>
      </w:pPr>
      <w:rPr>
        <w:rFonts w:ascii="Symbol" w:hAnsi="Symbol" w:hint="default"/>
      </w:rPr>
    </w:lvl>
    <w:lvl w:ilvl="1" w:tplc="B3705AEE">
      <w:start w:val="33"/>
      <w:numFmt w:val="bullet"/>
      <w:lvlText w:val="−"/>
      <w:lvlJc w:val="left"/>
      <w:pPr>
        <w:tabs>
          <w:tab w:val="num" w:pos="1440"/>
        </w:tabs>
        <w:ind w:left="1440" w:hanging="360"/>
      </w:pPr>
      <w:rPr>
        <w:rFonts w:ascii="Calibre Regular" w:hAnsi="Calibre Regular" w:hint="default"/>
      </w:rPr>
    </w:lvl>
    <w:lvl w:ilvl="2" w:tplc="F1641C14">
      <w:start w:val="33"/>
      <w:numFmt w:val="bullet"/>
      <w:lvlText w:val="−"/>
      <w:lvlJc w:val="left"/>
      <w:pPr>
        <w:tabs>
          <w:tab w:val="num" w:pos="2160"/>
        </w:tabs>
        <w:ind w:left="2160" w:hanging="360"/>
      </w:pPr>
      <w:rPr>
        <w:rFonts w:ascii="Calibre Regular" w:hAnsi="Calibre Regular" w:hint="default"/>
      </w:rPr>
    </w:lvl>
    <w:lvl w:ilvl="3" w:tplc="6CAEDDE8" w:tentative="1">
      <w:start w:val="1"/>
      <w:numFmt w:val="bullet"/>
      <w:lvlText w:val=""/>
      <w:lvlJc w:val="left"/>
      <w:pPr>
        <w:tabs>
          <w:tab w:val="num" w:pos="2880"/>
        </w:tabs>
        <w:ind w:left="2880" w:hanging="360"/>
      </w:pPr>
      <w:rPr>
        <w:rFonts w:ascii="Symbol" w:hAnsi="Symbol" w:hint="default"/>
      </w:rPr>
    </w:lvl>
    <w:lvl w:ilvl="4" w:tplc="86C84AD2" w:tentative="1">
      <w:start w:val="1"/>
      <w:numFmt w:val="bullet"/>
      <w:lvlText w:val=""/>
      <w:lvlJc w:val="left"/>
      <w:pPr>
        <w:tabs>
          <w:tab w:val="num" w:pos="3600"/>
        </w:tabs>
        <w:ind w:left="3600" w:hanging="360"/>
      </w:pPr>
      <w:rPr>
        <w:rFonts w:ascii="Symbol" w:hAnsi="Symbol" w:hint="default"/>
      </w:rPr>
    </w:lvl>
    <w:lvl w:ilvl="5" w:tplc="EE68AF44" w:tentative="1">
      <w:start w:val="1"/>
      <w:numFmt w:val="bullet"/>
      <w:lvlText w:val=""/>
      <w:lvlJc w:val="left"/>
      <w:pPr>
        <w:tabs>
          <w:tab w:val="num" w:pos="4320"/>
        </w:tabs>
        <w:ind w:left="4320" w:hanging="360"/>
      </w:pPr>
      <w:rPr>
        <w:rFonts w:ascii="Symbol" w:hAnsi="Symbol" w:hint="default"/>
      </w:rPr>
    </w:lvl>
    <w:lvl w:ilvl="6" w:tplc="3ED02CBC" w:tentative="1">
      <w:start w:val="1"/>
      <w:numFmt w:val="bullet"/>
      <w:lvlText w:val=""/>
      <w:lvlJc w:val="left"/>
      <w:pPr>
        <w:tabs>
          <w:tab w:val="num" w:pos="5040"/>
        </w:tabs>
        <w:ind w:left="5040" w:hanging="360"/>
      </w:pPr>
      <w:rPr>
        <w:rFonts w:ascii="Symbol" w:hAnsi="Symbol" w:hint="default"/>
      </w:rPr>
    </w:lvl>
    <w:lvl w:ilvl="7" w:tplc="78AA9DF6" w:tentative="1">
      <w:start w:val="1"/>
      <w:numFmt w:val="bullet"/>
      <w:lvlText w:val=""/>
      <w:lvlJc w:val="left"/>
      <w:pPr>
        <w:tabs>
          <w:tab w:val="num" w:pos="5760"/>
        </w:tabs>
        <w:ind w:left="5760" w:hanging="360"/>
      </w:pPr>
      <w:rPr>
        <w:rFonts w:ascii="Symbol" w:hAnsi="Symbol" w:hint="default"/>
      </w:rPr>
    </w:lvl>
    <w:lvl w:ilvl="8" w:tplc="4CC6B440"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0FD67B9"/>
    <w:multiLevelType w:val="hybridMultilevel"/>
    <w:tmpl w:val="E9DA0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1C4AD1"/>
    <w:multiLevelType w:val="hybridMultilevel"/>
    <w:tmpl w:val="E110E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3B4312"/>
    <w:multiLevelType w:val="hybridMultilevel"/>
    <w:tmpl w:val="8DA8F716"/>
    <w:lvl w:ilvl="0" w:tplc="ADB20224">
      <w:start w:val="1"/>
      <w:numFmt w:val="bullet"/>
      <w:lvlText w:val=""/>
      <w:lvlJc w:val="left"/>
      <w:pPr>
        <w:tabs>
          <w:tab w:val="num" w:pos="720"/>
        </w:tabs>
        <w:ind w:left="720" w:hanging="360"/>
      </w:pPr>
      <w:rPr>
        <w:rFonts w:ascii="Symbol" w:hAnsi="Symbol" w:hint="default"/>
      </w:rPr>
    </w:lvl>
    <w:lvl w:ilvl="1" w:tplc="6916EC12">
      <w:start w:val="142"/>
      <w:numFmt w:val="bullet"/>
      <w:lvlText w:val="−"/>
      <w:lvlJc w:val="left"/>
      <w:pPr>
        <w:tabs>
          <w:tab w:val="num" w:pos="1440"/>
        </w:tabs>
        <w:ind w:left="1440" w:hanging="360"/>
      </w:pPr>
      <w:rPr>
        <w:rFonts w:ascii="Calibre Regular" w:hAnsi="Calibre Regular" w:hint="default"/>
      </w:rPr>
    </w:lvl>
    <w:lvl w:ilvl="2" w:tplc="0C36E46C" w:tentative="1">
      <w:start w:val="1"/>
      <w:numFmt w:val="bullet"/>
      <w:lvlText w:val=""/>
      <w:lvlJc w:val="left"/>
      <w:pPr>
        <w:tabs>
          <w:tab w:val="num" w:pos="2160"/>
        </w:tabs>
        <w:ind w:left="2160" w:hanging="360"/>
      </w:pPr>
      <w:rPr>
        <w:rFonts w:ascii="Symbol" w:hAnsi="Symbol" w:hint="default"/>
      </w:rPr>
    </w:lvl>
    <w:lvl w:ilvl="3" w:tplc="82FA4CC0" w:tentative="1">
      <w:start w:val="1"/>
      <w:numFmt w:val="bullet"/>
      <w:lvlText w:val=""/>
      <w:lvlJc w:val="left"/>
      <w:pPr>
        <w:tabs>
          <w:tab w:val="num" w:pos="2880"/>
        </w:tabs>
        <w:ind w:left="2880" w:hanging="360"/>
      </w:pPr>
      <w:rPr>
        <w:rFonts w:ascii="Symbol" w:hAnsi="Symbol" w:hint="default"/>
      </w:rPr>
    </w:lvl>
    <w:lvl w:ilvl="4" w:tplc="F51E4720" w:tentative="1">
      <w:start w:val="1"/>
      <w:numFmt w:val="bullet"/>
      <w:lvlText w:val=""/>
      <w:lvlJc w:val="left"/>
      <w:pPr>
        <w:tabs>
          <w:tab w:val="num" w:pos="3600"/>
        </w:tabs>
        <w:ind w:left="3600" w:hanging="360"/>
      </w:pPr>
      <w:rPr>
        <w:rFonts w:ascii="Symbol" w:hAnsi="Symbol" w:hint="default"/>
      </w:rPr>
    </w:lvl>
    <w:lvl w:ilvl="5" w:tplc="1C984DF2" w:tentative="1">
      <w:start w:val="1"/>
      <w:numFmt w:val="bullet"/>
      <w:lvlText w:val=""/>
      <w:lvlJc w:val="left"/>
      <w:pPr>
        <w:tabs>
          <w:tab w:val="num" w:pos="4320"/>
        </w:tabs>
        <w:ind w:left="4320" w:hanging="360"/>
      </w:pPr>
      <w:rPr>
        <w:rFonts w:ascii="Symbol" w:hAnsi="Symbol" w:hint="default"/>
      </w:rPr>
    </w:lvl>
    <w:lvl w:ilvl="6" w:tplc="CE366E26" w:tentative="1">
      <w:start w:val="1"/>
      <w:numFmt w:val="bullet"/>
      <w:lvlText w:val=""/>
      <w:lvlJc w:val="left"/>
      <w:pPr>
        <w:tabs>
          <w:tab w:val="num" w:pos="5040"/>
        </w:tabs>
        <w:ind w:left="5040" w:hanging="360"/>
      </w:pPr>
      <w:rPr>
        <w:rFonts w:ascii="Symbol" w:hAnsi="Symbol" w:hint="default"/>
      </w:rPr>
    </w:lvl>
    <w:lvl w:ilvl="7" w:tplc="48EE6A36" w:tentative="1">
      <w:start w:val="1"/>
      <w:numFmt w:val="bullet"/>
      <w:lvlText w:val=""/>
      <w:lvlJc w:val="left"/>
      <w:pPr>
        <w:tabs>
          <w:tab w:val="num" w:pos="5760"/>
        </w:tabs>
        <w:ind w:left="5760" w:hanging="360"/>
      </w:pPr>
      <w:rPr>
        <w:rFonts w:ascii="Symbol" w:hAnsi="Symbol" w:hint="default"/>
      </w:rPr>
    </w:lvl>
    <w:lvl w:ilvl="8" w:tplc="09BE17F6"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F832A8B"/>
    <w:multiLevelType w:val="hybridMultilevel"/>
    <w:tmpl w:val="9A32F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95656D"/>
    <w:multiLevelType w:val="hybridMultilevel"/>
    <w:tmpl w:val="AC94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AD10D6"/>
    <w:multiLevelType w:val="hybridMultilevel"/>
    <w:tmpl w:val="2A381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251D7BD9"/>
    <w:multiLevelType w:val="hybridMultilevel"/>
    <w:tmpl w:val="F6A60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F75470"/>
    <w:multiLevelType w:val="hybridMultilevel"/>
    <w:tmpl w:val="9B34AD1A"/>
    <w:lvl w:ilvl="0" w:tplc="C6E274A0">
      <w:start w:val="1"/>
      <w:numFmt w:val="lowerLetter"/>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38E86B1D"/>
    <w:multiLevelType w:val="hybridMultilevel"/>
    <w:tmpl w:val="EA8A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97148F"/>
    <w:multiLevelType w:val="hybridMultilevel"/>
    <w:tmpl w:val="E2768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A9A75AA"/>
    <w:multiLevelType w:val="hybridMultilevel"/>
    <w:tmpl w:val="83164CE6"/>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19" w15:restartNumberingAfterBreak="0">
    <w:nsid w:val="44E139DF"/>
    <w:multiLevelType w:val="hybridMultilevel"/>
    <w:tmpl w:val="BDB457FA"/>
    <w:lvl w:ilvl="0" w:tplc="ABB82756">
      <w:start w:val="1"/>
      <w:numFmt w:val="bullet"/>
      <w:lvlText w:val=""/>
      <w:lvlJc w:val="left"/>
      <w:pPr>
        <w:tabs>
          <w:tab w:val="num" w:pos="720"/>
        </w:tabs>
        <w:ind w:left="720" w:hanging="360"/>
      </w:pPr>
      <w:rPr>
        <w:rFonts w:ascii="Symbol" w:hAnsi="Symbol" w:hint="default"/>
      </w:rPr>
    </w:lvl>
    <w:lvl w:ilvl="1" w:tplc="53820232">
      <w:start w:val="142"/>
      <w:numFmt w:val="bullet"/>
      <w:lvlText w:val="−"/>
      <w:lvlJc w:val="left"/>
      <w:pPr>
        <w:tabs>
          <w:tab w:val="num" w:pos="1440"/>
        </w:tabs>
        <w:ind w:left="1440" w:hanging="360"/>
      </w:pPr>
      <w:rPr>
        <w:rFonts w:ascii="Calibre Regular" w:hAnsi="Calibre Regular" w:hint="default"/>
      </w:rPr>
    </w:lvl>
    <w:lvl w:ilvl="2" w:tplc="78F0ECB4">
      <w:start w:val="142"/>
      <w:numFmt w:val="bullet"/>
      <w:lvlText w:val="−"/>
      <w:lvlJc w:val="left"/>
      <w:pPr>
        <w:tabs>
          <w:tab w:val="num" w:pos="2160"/>
        </w:tabs>
        <w:ind w:left="2160" w:hanging="360"/>
      </w:pPr>
      <w:rPr>
        <w:rFonts w:ascii="Calibre Regular" w:hAnsi="Calibre Regular" w:hint="default"/>
      </w:rPr>
    </w:lvl>
    <w:lvl w:ilvl="3" w:tplc="563E13C4" w:tentative="1">
      <w:start w:val="1"/>
      <w:numFmt w:val="bullet"/>
      <w:lvlText w:val=""/>
      <w:lvlJc w:val="left"/>
      <w:pPr>
        <w:tabs>
          <w:tab w:val="num" w:pos="2880"/>
        </w:tabs>
        <w:ind w:left="2880" w:hanging="360"/>
      </w:pPr>
      <w:rPr>
        <w:rFonts w:ascii="Symbol" w:hAnsi="Symbol" w:hint="default"/>
      </w:rPr>
    </w:lvl>
    <w:lvl w:ilvl="4" w:tplc="B1D6E272" w:tentative="1">
      <w:start w:val="1"/>
      <w:numFmt w:val="bullet"/>
      <w:lvlText w:val=""/>
      <w:lvlJc w:val="left"/>
      <w:pPr>
        <w:tabs>
          <w:tab w:val="num" w:pos="3600"/>
        </w:tabs>
        <w:ind w:left="3600" w:hanging="360"/>
      </w:pPr>
      <w:rPr>
        <w:rFonts w:ascii="Symbol" w:hAnsi="Symbol" w:hint="default"/>
      </w:rPr>
    </w:lvl>
    <w:lvl w:ilvl="5" w:tplc="D674A3C8" w:tentative="1">
      <w:start w:val="1"/>
      <w:numFmt w:val="bullet"/>
      <w:lvlText w:val=""/>
      <w:lvlJc w:val="left"/>
      <w:pPr>
        <w:tabs>
          <w:tab w:val="num" w:pos="4320"/>
        </w:tabs>
        <w:ind w:left="4320" w:hanging="360"/>
      </w:pPr>
      <w:rPr>
        <w:rFonts w:ascii="Symbol" w:hAnsi="Symbol" w:hint="default"/>
      </w:rPr>
    </w:lvl>
    <w:lvl w:ilvl="6" w:tplc="9FB2E39C" w:tentative="1">
      <w:start w:val="1"/>
      <w:numFmt w:val="bullet"/>
      <w:lvlText w:val=""/>
      <w:lvlJc w:val="left"/>
      <w:pPr>
        <w:tabs>
          <w:tab w:val="num" w:pos="5040"/>
        </w:tabs>
        <w:ind w:left="5040" w:hanging="360"/>
      </w:pPr>
      <w:rPr>
        <w:rFonts w:ascii="Symbol" w:hAnsi="Symbol" w:hint="default"/>
      </w:rPr>
    </w:lvl>
    <w:lvl w:ilvl="7" w:tplc="9348A138" w:tentative="1">
      <w:start w:val="1"/>
      <w:numFmt w:val="bullet"/>
      <w:lvlText w:val=""/>
      <w:lvlJc w:val="left"/>
      <w:pPr>
        <w:tabs>
          <w:tab w:val="num" w:pos="5760"/>
        </w:tabs>
        <w:ind w:left="5760" w:hanging="360"/>
      </w:pPr>
      <w:rPr>
        <w:rFonts w:ascii="Symbol" w:hAnsi="Symbol" w:hint="default"/>
      </w:rPr>
    </w:lvl>
    <w:lvl w:ilvl="8" w:tplc="661A4ADA"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97B44E4"/>
    <w:multiLevelType w:val="hybridMultilevel"/>
    <w:tmpl w:val="50EC02E6"/>
    <w:lvl w:ilvl="0" w:tplc="E01AE1B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E2524AC"/>
    <w:multiLevelType w:val="hybridMultilevel"/>
    <w:tmpl w:val="3A60B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5F4B5C"/>
    <w:multiLevelType w:val="hybridMultilevel"/>
    <w:tmpl w:val="85D6F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C95856"/>
    <w:multiLevelType w:val="hybridMultilevel"/>
    <w:tmpl w:val="26AC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D2761BE"/>
    <w:multiLevelType w:val="hybridMultilevel"/>
    <w:tmpl w:val="0CB27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BA68B5"/>
    <w:multiLevelType w:val="hybridMultilevel"/>
    <w:tmpl w:val="47064256"/>
    <w:lvl w:ilvl="0" w:tplc="5ABE9D0E">
      <w:start w:val="1"/>
      <w:numFmt w:val="bullet"/>
      <w:lvlText w:val=""/>
      <w:lvlJc w:val="left"/>
      <w:pPr>
        <w:tabs>
          <w:tab w:val="num" w:pos="720"/>
        </w:tabs>
        <w:ind w:left="720" w:hanging="360"/>
      </w:pPr>
      <w:rPr>
        <w:rFonts w:ascii="Symbol" w:hAnsi="Symbol" w:hint="default"/>
      </w:rPr>
    </w:lvl>
    <w:lvl w:ilvl="1" w:tplc="B97EB1AA" w:tentative="1">
      <w:start w:val="1"/>
      <w:numFmt w:val="bullet"/>
      <w:lvlText w:val=""/>
      <w:lvlJc w:val="left"/>
      <w:pPr>
        <w:tabs>
          <w:tab w:val="num" w:pos="1440"/>
        </w:tabs>
        <w:ind w:left="1440" w:hanging="360"/>
      </w:pPr>
      <w:rPr>
        <w:rFonts w:ascii="Symbol" w:hAnsi="Symbol" w:hint="default"/>
      </w:rPr>
    </w:lvl>
    <w:lvl w:ilvl="2" w:tplc="3278AF68" w:tentative="1">
      <w:start w:val="1"/>
      <w:numFmt w:val="bullet"/>
      <w:lvlText w:val=""/>
      <w:lvlJc w:val="left"/>
      <w:pPr>
        <w:tabs>
          <w:tab w:val="num" w:pos="2160"/>
        </w:tabs>
        <w:ind w:left="2160" w:hanging="360"/>
      </w:pPr>
      <w:rPr>
        <w:rFonts w:ascii="Symbol" w:hAnsi="Symbol" w:hint="default"/>
      </w:rPr>
    </w:lvl>
    <w:lvl w:ilvl="3" w:tplc="C4846E68" w:tentative="1">
      <w:start w:val="1"/>
      <w:numFmt w:val="bullet"/>
      <w:lvlText w:val=""/>
      <w:lvlJc w:val="left"/>
      <w:pPr>
        <w:tabs>
          <w:tab w:val="num" w:pos="2880"/>
        </w:tabs>
        <w:ind w:left="2880" w:hanging="360"/>
      </w:pPr>
      <w:rPr>
        <w:rFonts w:ascii="Symbol" w:hAnsi="Symbol" w:hint="default"/>
      </w:rPr>
    </w:lvl>
    <w:lvl w:ilvl="4" w:tplc="07780828" w:tentative="1">
      <w:start w:val="1"/>
      <w:numFmt w:val="bullet"/>
      <w:lvlText w:val=""/>
      <w:lvlJc w:val="left"/>
      <w:pPr>
        <w:tabs>
          <w:tab w:val="num" w:pos="3600"/>
        </w:tabs>
        <w:ind w:left="3600" w:hanging="360"/>
      </w:pPr>
      <w:rPr>
        <w:rFonts w:ascii="Symbol" w:hAnsi="Symbol" w:hint="default"/>
      </w:rPr>
    </w:lvl>
    <w:lvl w:ilvl="5" w:tplc="377CF5B4" w:tentative="1">
      <w:start w:val="1"/>
      <w:numFmt w:val="bullet"/>
      <w:lvlText w:val=""/>
      <w:lvlJc w:val="left"/>
      <w:pPr>
        <w:tabs>
          <w:tab w:val="num" w:pos="4320"/>
        </w:tabs>
        <w:ind w:left="4320" w:hanging="360"/>
      </w:pPr>
      <w:rPr>
        <w:rFonts w:ascii="Symbol" w:hAnsi="Symbol" w:hint="default"/>
      </w:rPr>
    </w:lvl>
    <w:lvl w:ilvl="6" w:tplc="C3F29700" w:tentative="1">
      <w:start w:val="1"/>
      <w:numFmt w:val="bullet"/>
      <w:lvlText w:val=""/>
      <w:lvlJc w:val="left"/>
      <w:pPr>
        <w:tabs>
          <w:tab w:val="num" w:pos="5040"/>
        </w:tabs>
        <w:ind w:left="5040" w:hanging="360"/>
      </w:pPr>
      <w:rPr>
        <w:rFonts w:ascii="Symbol" w:hAnsi="Symbol" w:hint="default"/>
      </w:rPr>
    </w:lvl>
    <w:lvl w:ilvl="7" w:tplc="5C1E6A96" w:tentative="1">
      <w:start w:val="1"/>
      <w:numFmt w:val="bullet"/>
      <w:lvlText w:val=""/>
      <w:lvlJc w:val="left"/>
      <w:pPr>
        <w:tabs>
          <w:tab w:val="num" w:pos="5760"/>
        </w:tabs>
        <w:ind w:left="5760" w:hanging="360"/>
      </w:pPr>
      <w:rPr>
        <w:rFonts w:ascii="Symbol" w:hAnsi="Symbol" w:hint="default"/>
      </w:rPr>
    </w:lvl>
    <w:lvl w:ilvl="8" w:tplc="85186192"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6AA80708"/>
    <w:multiLevelType w:val="hybridMultilevel"/>
    <w:tmpl w:val="F49CB0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B852570"/>
    <w:multiLevelType w:val="hybridMultilevel"/>
    <w:tmpl w:val="04B4C158"/>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9" w15:restartNumberingAfterBreak="0">
    <w:nsid w:val="6EA91DB0"/>
    <w:multiLevelType w:val="hybridMultilevel"/>
    <w:tmpl w:val="51909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BB5C35"/>
    <w:multiLevelType w:val="hybridMultilevel"/>
    <w:tmpl w:val="6D76C632"/>
    <w:lvl w:ilvl="0" w:tplc="E40051A0">
      <w:start w:val="1"/>
      <w:numFmt w:val="bullet"/>
      <w:lvlText w:val=""/>
      <w:lvlJc w:val="left"/>
      <w:pPr>
        <w:tabs>
          <w:tab w:val="num" w:pos="720"/>
        </w:tabs>
        <w:ind w:left="720" w:hanging="360"/>
      </w:pPr>
      <w:rPr>
        <w:rFonts w:ascii="Symbol" w:hAnsi="Symbol" w:hint="default"/>
      </w:rPr>
    </w:lvl>
    <w:lvl w:ilvl="1" w:tplc="FB86E39A">
      <w:start w:val="142"/>
      <w:numFmt w:val="bullet"/>
      <w:lvlText w:val="−"/>
      <w:lvlJc w:val="left"/>
      <w:pPr>
        <w:tabs>
          <w:tab w:val="num" w:pos="1440"/>
        </w:tabs>
        <w:ind w:left="1440" w:hanging="360"/>
      </w:pPr>
      <w:rPr>
        <w:rFonts w:ascii="Calibre Regular" w:hAnsi="Calibre Regular" w:hint="default"/>
      </w:rPr>
    </w:lvl>
    <w:lvl w:ilvl="2" w:tplc="0B60BB3E" w:tentative="1">
      <w:start w:val="1"/>
      <w:numFmt w:val="bullet"/>
      <w:lvlText w:val=""/>
      <w:lvlJc w:val="left"/>
      <w:pPr>
        <w:tabs>
          <w:tab w:val="num" w:pos="2160"/>
        </w:tabs>
        <w:ind w:left="2160" w:hanging="360"/>
      </w:pPr>
      <w:rPr>
        <w:rFonts w:ascii="Symbol" w:hAnsi="Symbol" w:hint="default"/>
      </w:rPr>
    </w:lvl>
    <w:lvl w:ilvl="3" w:tplc="F210D55C" w:tentative="1">
      <w:start w:val="1"/>
      <w:numFmt w:val="bullet"/>
      <w:lvlText w:val=""/>
      <w:lvlJc w:val="left"/>
      <w:pPr>
        <w:tabs>
          <w:tab w:val="num" w:pos="2880"/>
        </w:tabs>
        <w:ind w:left="2880" w:hanging="360"/>
      </w:pPr>
      <w:rPr>
        <w:rFonts w:ascii="Symbol" w:hAnsi="Symbol" w:hint="default"/>
      </w:rPr>
    </w:lvl>
    <w:lvl w:ilvl="4" w:tplc="E5742754" w:tentative="1">
      <w:start w:val="1"/>
      <w:numFmt w:val="bullet"/>
      <w:lvlText w:val=""/>
      <w:lvlJc w:val="left"/>
      <w:pPr>
        <w:tabs>
          <w:tab w:val="num" w:pos="3600"/>
        </w:tabs>
        <w:ind w:left="3600" w:hanging="360"/>
      </w:pPr>
      <w:rPr>
        <w:rFonts w:ascii="Symbol" w:hAnsi="Symbol" w:hint="default"/>
      </w:rPr>
    </w:lvl>
    <w:lvl w:ilvl="5" w:tplc="1910034C" w:tentative="1">
      <w:start w:val="1"/>
      <w:numFmt w:val="bullet"/>
      <w:lvlText w:val=""/>
      <w:lvlJc w:val="left"/>
      <w:pPr>
        <w:tabs>
          <w:tab w:val="num" w:pos="4320"/>
        </w:tabs>
        <w:ind w:left="4320" w:hanging="360"/>
      </w:pPr>
      <w:rPr>
        <w:rFonts w:ascii="Symbol" w:hAnsi="Symbol" w:hint="default"/>
      </w:rPr>
    </w:lvl>
    <w:lvl w:ilvl="6" w:tplc="C5B2F1F8" w:tentative="1">
      <w:start w:val="1"/>
      <w:numFmt w:val="bullet"/>
      <w:lvlText w:val=""/>
      <w:lvlJc w:val="left"/>
      <w:pPr>
        <w:tabs>
          <w:tab w:val="num" w:pos="5040"/>
        </w:tabs>
        <w:ind w:left="5040" w:hanging="360"/>
      </w:pPr>
      <w:rPr>
        <w:rFonts w:ascii="Symbol" w:hAnsi="Symbol" w:hint="default"/>
      </w:rPr>
    </w:lvl>
    <w:lvl w:ilvl="7" w:tplc="39F034FA" w:tentative="1">
      <w:start w:val="1"/>
      <w:numFmt w:val="bullet"/>
      <w:lvlText w:val=""/>
      <w:lvlJc w:val="left"/>
      <w:pPr>
        <w:tabs>
          <w:tab w:val="num" w:pos="5760"/>
        </w:tabs>
        <w:ind w:left="5760" w:hanging="360"/>
      </w:pPr>
      <w:rPr>
        <w:rFonts w:ascii="Symbol" w:hAnsi="Symbol" w:hint="default"/>
      </w:rPr>
    </w:lvl>
    <w:lvl w:ilvl="8" w:tplc="EB1C45D2"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7229693D"/>
    <w:multiLevelType w:val="hybridMultilevel"/>
    <w:tmpl w:val="0E1C90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7A265A"/>
    <w:multiLevelType w:val="hybridMultilevel"/>
    <w:tmpl w:val="F35E1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623C09"/>
    <w:multiLevelType w:val="hybridMultilevel"/>
    <w:tmpl w:val="F1525756"/>
    <w:lvl w:ilvl="0" w:tplc="5C2698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35" w15:restartNumberingAfterBreak="0">
    <w:nsid w:val="7E2E0EC1"/>
    <w:multiLevelType w:val="hybridMultilevel"/>
    <w:tmpl w:val="7BC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611327"/>
    <w:multiLevelType w:val="hybridMultilevel"/>
    <w:tmpl w:val="ECEA5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
  </w:num>
  <w:num w:numId="3">
    <w:abstractNumId w:val="17"/>
    <w:lvlOverride w:ilvl="0">
      <w:startOverride w:val="1"/>
    </w:lvlOverride>
  </w:num>
  <w:num w:numId="4">
    <w:abstractNumId w:val="0"/>
  </w:num>
  <w:num w:numId="5">
    <w:abstractNumId w:val="6"/>
  </w:num>
  <w:num w:numId="6">
    <w:abstractNumId w:val="11"/>
  </w:num>
  <w:num w:numId="7">
    <w:abstractNumId w:val="34"/>
  </w:num>
  <w:num w:numId="8">
    <w:abstractNumId w:val="27"/>
  </w:num>
  <w:num w:numId="9">
    <w:abstractNumId w:val="28"/>
  </w:num>
  <w:num w:numId="10">
    <w:abstractNumId w:val="1"/>
  </w:num>
  <w:num w:numId="11">
    <w:abstractNumId w:val="13"/>
  </w:num>
  <w:num w:numId="12">
    <w:abstractNumId w:val="22"/>
  </w:num>
  <w:num w:numId="13">
    <w:abstractNumId w:val="25"/>
  </w:num>
  <w:num w:numId="14">
    <w:abstractNumId w:val="5"/>
  </w:num>
  <w:num w:numId="15">
    <w:abstractNumId w:val="3"/>
  </w:num>
  <w:num w:numId="16">
    <w:abstractNumId w:val="36"/>
  </w:num>
  <w:num w:numId="17">
    <w:abstractNumId w:val="35"/>
  </w:num>
  <w:num w:numId="18">
    <w:abstractNumId w:val="9"/>
  </w:num>
  <w:num w:numId="19">
    <w:abstractNumId w:val="2"/>
  </w:num>
  <w:num w:numId="20">
    <w:abstractNumId w:val="33"/>
  </w:num>
  <w:num w:numId="21">
    <w:abstractNumId w:val="16"/>
  </w:num>
  <w:num w:numId="22">
    <w:abstractNumId w:val="21"/>
  </w:num>
  <w:num w:numId="23">
    <w:abstractNumId w:val="25"/>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26"/>
  </w:num>
  <w:num w:numId="27">
    <w:abstractNumId w:val="8"/>
  </w:num>
  <w:num w:numId="28">
    <w:abstractNumId w:val="10"/>
  </w:num>
  <w:num w:numId="29">
    <w:abstractNumId w:val="18"/>
  </w:num>
  <w:num w:numId="30">
    <w:abstractNumId w:val="29"/>
  </w:num>
  <w:num w:numId="31">
    <w:abstractNumId w:val="12"/>
  </w:num>
  <w:num w:numId="32">
    <w:abstractNumId w:val="15"/>
  </w:num>
  <w:num w:numId="33">
    <w:abstractNumId w:val="31"/>
  </w:num>
  <w:num w:numId="34">
    <w:abstractNumId w:val="23"/>
  </w:num>
  <w:num w:numId="35">
    <w:abstractNumId w:val="32"/>
  </w:num>
  <w:num w:numId="36">
    <w:abstractNumId w:val="24"/>
  </w:num>
  <w:num w:numId="37">
    <w:abstractNumId w:val="19"/>
  </w:num>
  <w:num w:numId="38">
    <w:abstractNumId w:val="7"/>
  </w:num>
  <w:num w:numId="39">
    <w:abstractNumId w:val="3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ECA"/>
    <w:rsid w:val="00000F7F"/>
    <w:rsid w:val="00001298"/>
    <w:rsid w:val="00001375"/>
    <w:rsid w:val="00001F79"/>
    <w:rsid w:val="00001FC3"/>
    <w:rsid w:val="000020E9"/>
    <w:rsid w:val="00002375"/>
    <w:rsid w:val="000024E0"/>
    <w:rsid w:val="0000270A"/>
    <w:rsid w:val="000027E7"/>
    <w:rsid w:val="00002A8E"/>
    <w:rsid w:val="00003131"/>
    <w:rsid w:val="000037FB"/>
    <w:rsid w:val="00003EF4"/>
    <w:rsid w:val="0000403F"/>
    <w:rsid w:val="00004851"/>
    <w:rsid w:val="00004885"/>
    <w:rsid w:val="00004D8C"/>
    <w:rsid w:val="00004DCB"/>
    <w:rsid w:val="00005181"/>
    <w:rsid w:val="000051F0"/>
    <w:rsid w:val="0000553B"/>
    <w:rsid w:val="00005775"/>
    <w:rsid w:val="000059F9"/>
    <w:rsid w:val="0000613F"/>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639"/>
    <w:rsid w:val="000137BA"/>
    <w:rsid w:val="00013B63"/>
    <w:rsid w:val="00013F64"/>
    <w:rsid w:val="000141F0"/>
    <w:rsid w:val="00014B91"/>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7FD"/>
    <w:rsid w:val="00030F74"/>
    <w:rsid w:val="00030F85"/>
    <w:rsid w:val="00031231"/>
    <w:rsid w:val="000317B2"/>
    <w:rsid w:val="000317E2"/>
    <w:rsid w:val="00031EDD"/>
    <w:rsid w:val="0003204C"/>
    <w:rsid w:val="000321DC"/>
    <w:rsid w:val="000325EF"/>
    <w:rsid w:val="00032A0C"/>
    <w:rsid w:val="0003429E"/>
    <w:rsid w:val="00034408"/>
    <w:rsid w:val="000344A6"/>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553"/>
    <w:rsid w:val="000416DE"/>
    <w:rsid w:val="0004182E"/>
    <w:rsid w:val="000418C8"/>
    <w:rsid w:val="0004198E"/>
    <w:rsid w:val="00041D52"/>
    <w:rsid w:val="00041EC3"/>
    <w:rsid w:val="00042BFC"/>
    <w:rsid w:val="000430CF"/>
    <w:rsid w:val="00043407"/>
    <w:rsid w:val="00043703"/>
    <w:rsid w:val="000441D7"/>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6D2"/>
    <w:rsid w:val="00051881"/>
    <w:rsid w:val="0005201C"/>
    <w:rsid w:val="000522CE"/>
    <w:rsid w:val="0005241E"/>
    <w:rsid w:val="0005291A"/>
    <w:rsid w:val="00052AE3"/>
    <w:rsid w:val="00052E96"/>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4461"/>
    <w:rsid w:val="000646B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53D"/>
    <w:rsid w:val="0006777C"/>
    <w:rsid w:val="00067FE2"/>
    <w:rsid w:val="00070192"/>
    <w:rsid w:val="0007020C"/>
    <w:rsid w:val="0007077B"/>
    <w:rsid w:val="0007118F"/>
    <w:rsid w:val="00071223"/>
    <w:rsid w:val="0007162A"/>
    <w:rsid w:val="000716FB"/>
    <w:rsid w:val="00071AB0"/>
    <w:rsid w:val="00072E75"/>
    <w:rsid w:val="00072EFA"/>
    <w:rsid w:val="00072FF7"/>
    <w:rsid w:val="0007337F"/>
    <w:rsid w:val="0007357E"/>
    <w:rsid w:val="00073785"/>
    <w:rsid w:val="00073974"/>
    <w:rsid w:val="00073F51"/>
    <w:rsid w:val="0007406A"/>
    <w:rsid w:val="000741B3"/>
    <w:rsid w:val="00074375"/>
    <w:rsid w:val="000743A0"/>
    <w:rsid w:val="00074A9E"/>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DA3"/>
    <w:rsid w:val="00085F08"/>
    <w:rsid w:val="000862BA"/>
    <w:rsid w:val="000862F6"/>
    <w:rsid w:val="00086B50"/>
    <w:rsid w:val="00086C4D"/>
    <w:rsid w:val="00087350"/>
    <w:rsid w:val="0008760B"/>
    <w:rsid w:val="0008782D"/>
    <w:rsid w:val="00087965"/>
    <w:rsid w:val="00087E29"/>
    <w:rsid w:val="0009037D"/>
    <w:rsid w:val="00090394"/>
    <w:rsid w:val="00090573"/>
    <w:rsid w:val="00091A51"/>
    <w:rsid w:val="00091C98"/>
    <w:rsid w:val="000921E3"/>
    <w:rsid w:val="00092A3D"/>
    <w:rsid w:val="000931C3"/>
    <w:rsid w:val="00093566"/>
    <w:rsid w:val="00093F75"/>
    <w:rsid w:val="000941ED"/>
    <w:rsid w:val="0009437A"/>
    <w:rsid w:val="000947B7"/>
    <w:rsid w:val="0009480B"/>
    <w:rsid w:val="0009512D"/>
    <w:rsid w:val="000954C6"/>
    <w:rsid w:val="00095671"/>
    <w:rsid w:val="000956BC"/>
    <w:rsid w:val="000957FF"/>
    <w:rsid w:val="00095920"/>
    <w:rsid w:val="00095BBF"/>
    <w:rsid w:val="00095F53"/>
    <w:rsid w:val="000962B0"/>
    <w:rsid w:val="000963CD"/>
    <w:rsid w:val="0009653B"/>
    <w:rsid w:val="000968D8"/>
    <w:rsid w:val="0009709B"/>
    <w:rsid w:val="000970D0"/>
    <w:rsid w:val="0009720E"/>
    <w:rsid w:val="000973EC"/>
    <w:rsid w:val="000979F0"/>
    <w:rsid w:val="00097AE8"/>
    <w:rsid w:val="00097CB9"/>
    <w:rsid w:val="000A02DC"/>
    <w:rsid w:val="000A09A2"/>
    <w:rsid w:val="000A0CA1"/>
    <w:rsid w:val="000A0CC6"/>
    <w:rsid w:val="000A0E99"/>
    <w:rsid w:val="000A1AD3"/>
    <w:rsid w:val="000A1D49"/>
    <w:rsid w:val="000A23E5"/>
    <w:rsid w:val="000A26E4"/>
    <w:rsid w:val="000A2D70"/>
    <w:rsid w:val="000A30DE"/>
    <w:rsid w:val="000A3132"/>
    <w:rsid w:val="000A31F7"/>
    <w:rsid w:val="000A3ACB"/>
    <w:rsid w:val="000A44E5"/>
    <w:rsid w:val="000A49DE"/>
    <w:rsid w:val="000A4AE3"/>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EF"/>
    <w:rsid w:val="000B256B"/>
    <w:rsid w:val="000B25BE"/>
    <w:rsid w:val="000B27A6"/>
    <w:rsid w:val="000B32D4"/>
    <w:rsid w:val="000B38DA"/>
    <w:rsid w:val="000B38E4"/>
    <w:rsid w:val="000B3F37"/>
    <w:rsid w:val="000B4788"/>
    <w:rsid w:val="000B49D7"/>
    <w:rsid w:val="000B546F"/>
    <w:rsid w:val="000B5589"/>
    <w:rsid w:val="000B6030"/>
    <w:rsid w:val="000B65BE"/>
    <w:rsid w:val="000B6BDF"/>
    <w:rsid w:val="000B71B6"/>
    <w:rsid w:val="000B7299"/>
    <w:rsid w:val="000B7776"/>
    <w:rsid w:val="000B7B2B"/>
    <w:rsid w:val="000B7D5E"/>
    <w:rsid w:val="000C0094"/>
    <w:rsid w:val="000C10EC"/>
    <w:rsid w:val="000C133A"/>
    <w:rsid w:val="000C1545"/>
    <w:rsid w:val="000C1DBD"/>
    <w:rsid w:val="000C1DC8"/>
    <w:rsid w:val="000C200B"/>
    <w:rsid w:val="000C240A"/>
    <w:rsid w:val="000C2641"/>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60A6"/>
    <w:rsid w:val="000C673C"/>
    <w:rsid w:val="000C69F8"/>
    <w:rsid w:val="000C6A01"/>
    <w:rsid w:val="000C6C4D"/>
    <w:rsid w:val="000C6C9C"/>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206C"/>
    <w:rsid w:val="000D2185"/>
    <w:rsid w:val="000D2642"/>
    <w:rsid w:val="000D2AE0"/>
    <w:rsid w:val="000D2CDA"/>
    <w:rsid w:val="000D362A"/>
    <w:rsid w:val="000D37FA"/>
    <w:rsid w:val="000D389E"/>
    <w:rsid w:val="000D3D68"/>
    <w:rsid w:val="000D3F8F"/>
    <w:rsid w:val="000D4315"/>
    <w:rsid w:val="000D4324"/>
    <w:rsid w:val="000D46D6"/>
    <w:rsid w:val="000D46EE"/>
    <w:rsid w:val="000D4896"/>
    <w:rsid w:val="000D4DE6"/>
    <w:rsid w:val="000D5158"/>
    <w:rsid w:val="000D5179"/>
    <w:rsid w:val="000D55AE"/>
    <w:rsid w:val="000D55EA"/>
    <w:rsid w:val="000D5965"/>
    <w:rsid w:val="000D59D6"/>
    <w:rsid w:val="000D5AB0"/>
    <w:rsid w:val="000D5AD1"/>
    <w:rsid w:val="000D5C2C"/>
    <w:rsid w:val="000D5E4D"/>
    <w:rsid w:val="000D616F"/>
    <w:rsid w:val="000D6408"/>
    <w:rsid w:val="000D6E27"/>
    <w:rsid w:val="000D6E96"/>
    <w:rsid w:val="000D7268"/>
    <w:rsid w:val="000D7454"/>
    <w:rsid w:val="000D7783"/>
    <w:rsid w:val="000D7BE0"/>
    <w:rsid w:val="000D7CB1"/>
    <w:rsid w:val="000E011D"/>
    <w:rsid w:val="000E03CF"/>
    <w:rsid w:val="000E0D89"/>
    <w:rsid w:val="000E1003"/>
    <w:rsid w:val="000E14B9"/>
    <w:rsid w:val="000E1608"/>
    <w:rsid w:val="000E182B"/>
    <w:rsid w:val="000E1E8E"/>
    <w:rsid w:val="000E2787"/>
    <w:rsid w:val="000E279B"/>
    <w:rsid w:val="000E3075"/>
    <w:rsid w:val="000E331F"/>
    <w:rsid w:val="000E3358"/>
    <w:rsid w:val="000E3665"/>
    <w:rsid w:val="000E38ED"/>
    <w:rsid w:val="000E3941"/>
    <w:rsid w:val="000E3F84"/>
    <w:rsid w:val="000E40C3"/>
    <w:rsid w:val="000E4C9B"/>
    <w:rsid w:val="000E4D01"/>
    <w:rsid w:val="000E4EC1"/>
    <w:rsid w:val="000E53F9"/>
    <w:rsid w:val="000E5830"/>
    <w:rsid w:val="000E5C07"/>
    <w:rsid w:val="000E5C4E"/>
    <w:rsid w:val="000E5CA5"/>
    <w:rsid w:val="000E5E3A"/>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4E0"/>
    <w:rsid w:val="000F3B40"/>
    <w:rsid w:val="000F3BD3"/>
    <w:rsid w:val="000F3F2F"/>
    <w:rsid w:val="000F42EA"/>
    <w:rsid w:val="000F4CAF"/>
    <w:rsid w:val="000F4D2F"/>
    <w:rsid w:val="000F4F44"/>
    <w:rsid w:val="000F5340"/>
    <w:rsid w:val="000F53CB"/>
    <w:rsid w:val="000F5523"/>
    <w:rsid w:val="000F564A"/>
    <w:rsid w:val="000F5854"/>
    <w:rsid w:val="000F5CE2"/>
    <w:rsid w:val="000F6799"/>
    <w:rsid w:val="000F6881"/>
    <w:rsid w:val="000F68F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1DD4"/>
    <w:rsid w:val="00102147"/>
    <w:rsid w:val="001021DD"/>
    <w:rsid w:val="001021F1"/>
    <w:rsid w:val="00102366"/>
    <w:rsid w:val="001029DA"/>
    <w:rsid w:val="00102E56"/>
    <w:rsid w:val="0010301C"/>
    <w:rsid w:val="00103658"/>
    <w:rsid w:val="0010366C"/>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95D"/>
    <w:rsid w:val="0011034F"/>
    <w:rsid w:val="00110846"/>
    <w:rsid w:val="00110851"/>
    <w:rsid w:val="00110B6B"/>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39A"/>
    <w:rsid w:val="00115716"/>
    <w:rsid w:val="0011584C"/>
    <w:rsid w:val="00116339"/>
    <w:rsid w:val="00116468"/>
    <w:rsid w:val="00116A2D"/>
    <w:rsid w:val="00116DEF"/>
    <w:rsid w:val="001175E0"/>
    <w:rsid w:val="001175EF"/>
    <w:rsid w:val="00117677"/>
    <w:rsid w:val="00117957"/>
    <w:rsid w:val="00117C78"/>
    <w:rsid w:val="001201EA"/>
    <w:rsid w:val="001203DB"/>
    <w:rsid w:val="0012079F"/>
    <w:rsid w:val="001207DD"/>
    <w:rsid w:val="001207F3"/>
    <w:rsid w:val="00120C13"/>
    <w:rsid w:val="00121769"/>
    <w:rsid w:val="00121E1A"/>
    <w:rsid w:val="0012240F"/>
    <w:rsid w:val="00122727"/>
    <w:rsid w:val="00122842"/>
    <w:rsid w:val="00123012"/>
    <w:rsid w:val="0012345C"/>
    <w:rsid w:val="001235B3"/>
    <w:rsid w:val="00123818"/>
    <w:rsid w:val="00123975"/>
    <w:rsid w:val="00123DED"/>
    <w:rsid w:val="0012467D"/>
    <w:rsid w:val="001246EC"/>
    <w:rsid w:val="001249D7"/>
    <w:rsid w:val="001249FC"/>
    <w:rsid w:val="00124B4B"/>
    <w:rsid w:val="00124E10"/>
    <w:rsid w:val="00124FCD"/>
    <w:rsid w:val="00125078"/>
    <w:rsid w:val="001251EA"/>
    <w:rsid w:val="001252FE"/>
    <w:rsid w:val="001255A6"/>
    <w:rsid w:val="00125D34"/>
    <w:rsid w:val="0012636F"/>
    <w:rsid w:val="001268D1"/>
    <w:rsid w:val="00126ABB"/>
    <w:rsid w:val="001274AC"/>
    <w:rsid w:val="001275E6"/>
    <w:rsid w:val="00127BC5"/>
    <w:rsid w:val="00127DE2"/>
    <w:rsid w:val="00127F28"/>
    <w:rsid w:val="0013016D"/>
    <w:rsid w:val="00130714"/>
    <w:rsid w:val="00130953"/>
    <w:rsid w:val="00130BBD"/>
    <w:rsid w:val="00130FF3"/>
    <w:rsid w:val="00131683"/>
    <w:rsid w:val="00131AC6"/>
    <w:rsid w:val="00131E9D"/>
    <w:rsid w:val="00131F22"/>
    <w:rsid w:val="001321CE"/>
    <w:rsid w:val="001322B0"/>
    <w:rsid w:val="00132671"/>
    <w:rsid w:val="00132767"/>
    <w:rsid w:val="00132917"/>
    <w:rsid w:val="00132E89"/>
    <w:rsid w:val="0013334C"/>
    <w:rsid w:val="00133CAB"/>
    <w:rsid w:val="00133EBD"/>
    <w:rsid w:val="00133F00"/>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7AB"/>
    <w:rsid w:val="00151805"/>
    <w:rsid w:val="00151897"/>
    <w:rsid w:val="00152066"/>
    <w:rsid w:val="001524EA"/>
    <w:rsid w:val="00152559"/>
    <w:rsid w:val="0015294A"/>
    <w:rsid w:val="00152A3B"/>
    <w:rsid w:val="0015347E"/>
    <w:rsid w:val="00153497"/>
    <w:rsid w:val="001538D7"/>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FAC"/>
    <w:rsid w:val="0016008F"/>
    <w:rsid w:val="0016019C"/>
    <w:rsid w:val="001601C7"/>
    <w:rsid w:val="001602C2"/>
    <w:rsid w:val="00160674"/>
    <w:rsid w:val="00160786"/>
    <w:rsid w:val="00161094"/>
    <w:rsid w:val="00161C42"/>
    <w:rsid w:val="00162262"/>
    <w:rsid w:val="001623A3"/>
    <w:rsid w:val="0016268D"/>
    <w:rsid w:val="00162BD5"/>
    <w:rsid w:val="00162CF1"/>
    <w:rsid w:val="00162F82"/>
    <w:rsid w:val="001630E4"/>
    <w:rsid w:val="0016368F"/>
    <w:rsid w:val="001639BC"/>
    <w:rsid w:val="00163AFC"/>
    <w:rsid w:val="00163C9A"/>
    <w:rsid w:val="00164646"/>
    <w:rsid w:val="001647FA"/>
    <w:rsid w:val="00165137"/>
    <w:rsid w:val="001652D1"/>
    <w:rsid w:val="001652DD"/>
    <w:rsid w:val="001660C2"/>
    <w:rsid w:val="0016634F"/>
    <w:rsid w:val="001664BA"/>
    <w:rsid w:val="0016674F"/>
    <w:rsid w:val="00166809"/>
    <w:rsid w:val="00166879"/>
    <w:rsid w:val="001669F9"/>
    <w:rsid w:val="00166D9E"/>
    <w:rsid w:val="00166EE2"/>
    <w:rsid w:val="0016700E"/>
    <w:rsid w:val="00167125"/>
    <w:rsid w:val="0016733C"/>
    <w:rsid w:val="0016764C"/>
    <w:rsid w:val="00170397"/>
    <w:rsid w:val="00170519"/>
    <w:rsid w:val="001706E4"/>
    <w:rsid w:val="00170899"/>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7BA"/>
    <w:rsid w:val="00181B3A"/>
    <w:rsid w:val="00181D06"/>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3EC1"/>
    <w:rsid w:val="00194955"/>
    <w:rsid w:val="0019573B"/>
    <w:rsid w:val="001957D8"/>
    <w:rsid w:val="0019592C"/>
    <w:rsid w:val="00196085"/>
    <w:rsid w:val="00196700"/>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6CF"/>
    <w:rsid w:val="001A3974"/>
    <w:rsid w:val="001A3F0F"/>
    <w:rsid w:val="001A3F7A"/>
    <w:rsid w:val="001A3FA5"/>
    <w:rsid w:val="001A451B"/>
    <w:rsid w:val="001A4EDF"/>
    <w:rsid w:val="001A586A"/>
    <w:rsid w:val="001A5AB7"/>
    <w:rsid w:val="001A5F7D"/>
    <w:rsid w:val="001A6164"/>
    <w:rsid w:val="001A61A0"/>
    <w:rsid w:val="001A6AFE"/>
    <w:rsid w:val="001A6E27"/>
    <w:rsid w:val="001A6FBA"/>
    <w:rsid w:val="001A706D"/>
    <w:rsid w:val="001A71EB"/>
    <w:rsid w:val="001A72EE"/>
    <w:rsid w:val="001A7826"/>
    <w:rsid w:val="001A79DA"/>
    <w:rsid w:val="001B00B2"/>
    <w:rsid w:val="001B0149"/>
    <w:rsid w:val="001B0251"/>
    <w:rsid w:val="001B1565"/>
    <w:rsid w:val="001B19DD"/>
    <w:rsid w:val="001B1BC6"/>
    <w:rsid w:val="001B1D77"/>
    <w:rsid w:val="001B2993"/>
    <w:rsid w:val="001B2C18"/>
    <w:rsid w:val="001B35C1"/>
    <w:rsid w:val="001B3754"/>
    <w:rsid w:val="001B3A10"/>
    <w:rsid w:val="001B4371"/>
    <w:rsid w:val="001B44B8"/>
    <w:rsid w:val="001B5058"/>
    <w:rsid w:val="001B5332"/>
    <w:rsid w:val="001B54E9"/>
    <w:rsid w:val="001B55DE"/>
    <w:rsid w:val="001B70CF"/>
    <w:rsid w:val="001B748B"/>
    <w:rsid w:val="001B74B2"/>
    <w:rsid w:val="001B768D"/>
    <w:rsid w:val="001B7700"/>
    <w:rsid w:val="001B7712"/>
    <w:rsid w:val="001B7905"/>
    <w:rsid w:val="001B7F92"/>
    <w:rsid w:val="001C0066"/>
    <w:rsid w:val="001C0085"/>
    <w:rsid w:val="001C063F"/>
    <w:rsid w:val="001C0874"/>
    <w:rsid w:val="001C0883"/>
    <w:rsid w:val="001C090F"/>
    <w:rsid w:val="001C1544"/>
    <w:rsid w:val="001C16A9"/>
    <w:rsid w:val="001C19EB"/>
    <w:rsid w:val="001C1BC1"/>
    <w:rsid w:val="001C1E53"/>
    <w:rsid w:val="001C211D"/>
    <w:rsid w:val="001C2635"/>
    <w:rsid w:val="001C2A8B"/>
    <w:rsid w:val="001C2B74"/>
    <w:rsid w:val="001C3434"/>
    <w:rsid w:val="001C344C"/>
    <w:rsid w:val="001C3474"/>
    <w:rsid w:val="001C3512"/>
    <w:rsid w:val="001C3DC6"/>
    <w:rsid w:val="001C3E02"/>
    <w:rsid w:val="001C43B9"/>
    <w:rsid w:val="001C4A39"/>
    <w:rsid w:val="001C4F5F"/>
    <w:rsid w:val="001C54B8"/>
    <w:rsid w:val="001C589B"/>
    <w:rsid w:val="001C58A6"/>
    <w:rsid w:val="001C5BC8"/>
    <w:rsid w:val="001C5DBB"/>
    <w:rsid w:val="001C5F88"/>
    <w:rsid w:val="001C6154"/>
    <w:rsid w:val="001C6182"/>
    <w:rsid w:val="001C619C"/>
    <w:rsid w:val="001C62D8"/>
    <w:rsid w:val="001C66D2"/>
    <w:rsid w:val="001C713C"/>
    <w:rsid w:val="001C7374"/>
    <w:rsid w:val="001C7539"/>
    <w:rsid w:val="001C7F47"/>
    <w:rsid w:val="001C7FBA"/>
    <w:rsid w:val="001D006C"/>
    <w:rsid w:val="001D056C"/>
    <w:rsid w:val="001D0578"/>
    <w:rsid w:val="001D0593"/>
    <w:rsid w:val="001D0D7C"/>
    <w:rsid w:val="001D1258"/>
    <w:rsid w:val="001D125F"/>
    <w:rsid w:val="001D1463"/>
    <w:rsid w:val="001D19F8"/>
    <w:rsid w:val="001D1CFF"/>
    <w:rsid w:val="001D2B3C"/>
    <w:rsid w:val="001D2B70"/>
    <w:rsid w:val="001D2E6C"/>
    <w:rsid w:val="001D35DC"/>
    <w:rsid w:val="001D3D63"/>
    <w:rsid w:val="001D43C0"/>
    <w:rsid w:val="001D448E"/>
    <w:rsid w:val="001D4679"/>
    <w:rsid w:val="001D4969"/>
    <w:rsid w:val="001D4AF0"/>
    <w:rsid w:val="001D4E72"/>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0F8"/>
    <w:rsid w:val="001E111F"/>
    <w:rsid w:val="001E1284"/>
    <w:rsid w:val="001E1524"/>
    <w:rsid w:val="001E16D8"/>
    <w:rsid w:val="001E1D3C"/>
    <w:rsid w:val="001E1DDA"/>
    <w:rsid w:val="001E220A"/>
    <w:rsid w:val="001E251E"/>
    <w:rsid w:val="001E266E"/>
    <w:rsid w:val="001E2BF5"/>
    <w:rsid w:val="001E2EEF"/>
    <w:rsid w:val="001E3188"/>
    <w:rsid w:val="001E31D1"/>
    <w:rsid w:val="001E32BE"/>
    <w:rsid w:val="001E338C"/>
    <w:rsid w:val="001E3A45"/>
    <w:rsid w:val="001E3B7D"/>
    <w:rsid w:val="001E40C0"/>
    <w:rsid w:val="001E420B"/>
    <w:rsid w:val="001E4345"/>
    <w:rsid w:val="001E4704"/>
    <w:rsid w:val="001E5290"/>
    <w:rsid w:val="001E5BB2"/>
    <w:rsid w:val="001E5D1F"/>
    <w:rsid w:val="001E605E"/>
    <w:rsid w:val="001E6313"/>
    <w:rsid w:val="001E6692"/>
    <w:rsid w:val="001E6870"/>
    <w:rsid w:val="001E6BDA"/>
    <w:rsid w:val="001E6C1B"/>
    <w:rsid w:val="001E719A"/>
    <w:rsid w:val="001E7285"/>
    <w:rsid w:val="001E750C"/>
    <w:rsid w:val="001E7A8F"/>
    <w:rsid w:val="001F020C"/>
    <w:rsid w:val="001F04D5"/>
    <w:rsid w:val="001F0546"/>
    <w:rsid w:val="001F092D"/>
    <w:rsid w:val="001F0999"/>
    <w:rsid w:val="001F0DDF"/>
    <w:rsid w:val="001F18E2"/>
    <w:rsid w:val="001F1B1E"/>
    <w:rsid w:val="001F1BEA"/>
    <w:rsid w:val="001F1DFA"/>
    <w:rsid w:val="001F1E26"/>
    <w:rsid w:val="001F1FD7"/>
    <w:rsid w:val="001F22A9"/>
    <w:rsid w:val="001F26E9"/>
    <w:rsid w:val="001F2A3F"/>
    <w:rsid w:val="001F2E08"/>
    <w:rsid w:val="001F33A0"/>
    <w:rsid w:val="001F35A8"/>
    <w:rsid w:val="001F364D"/>
    <w:rsid w:val="001F38CB"/>
    <w:rsid w:val="001F39AB"/>
    <w:rsid w:val="001F3C0A"/>
    <w:rsid w:val="001F3E6E"/>
    <w:rsid w:val="001F45E8"/>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1C9"/>
    <w:rsid w:val="002063A7"/>
    <w:rsid w:val="0020671A"/>
    <w:rsid w:val="0020674D"/>
    <w:rsid w:val="00206BF6"/>
    <w:rsid w:val="00206C83"/>
    <w:rsid w:val="00206DC3"/>
    <w:rsid w:val="00206E5A"/>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B05"/>
    <w:rsid w:val="00210C84"/>
    <w:rsid w:val="00210C91"/>
    <w:rsid w:val="00210F42"/>
    <w:rsid w:val="00210FB5"/>
    <w:rsid w:val="00211042"/>
    <w:rsid w:val="00211345"/>
    <w:rsid w:val="002114FA"/>
    <w:rsid w:val="00211D31"/>
    <w:rsid w:val="00211DD9"/>
    <w:rsid w:val="00211F19"/>
    <w:rsid w:val="00212816"/>
    <w:rsid w:val="0021283E"/>
    <w:rsid w:val="002130BD"/>
    <w:rsid w:val="00213851"/>
    <w:rsid w:val="002147DF"/>
    <w:rsid w:val="00214E0D"/>
    <w:rsid w:val="00214EE1"/>
    <w:rsid w:val="0021512E"/>
    <w:rsid w:val="002152CA"/>
    <w:rsid w:val="0021586D"/>
    <w:rsid w:val="00215D76"/>
    <w:rsid w:val="00215D88"/>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9C6"/>
    <w:rsid w:val="00222AB8"/>
    <w:rsid w:val="00222B25"/>
    <w:rsid w:val="00222FE7"/>
    <w:rsid w:val="00223378"/>
    <w:rsid w:val="002234C5"/>
    <w:rsid w:val="0022375C"/>
    <w:rsid w:val="00223833"/>
    <w:rsid w:val="00223ACD"/>
    <w:rsid w:val="00224A38"/>
    <w:rsid w:val="00224A9B"/>
    <w:rsid w:val="00225A57"/>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45C"/>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CB"/>
    <w:rsid w:val="00237C6F"/>
    <w:rsid w:val="00237D22"/>
    <w:rsid w:val="0024029F"/>
    <w:rsid w:val="00240956"/>
    <w:rsid w:val="00240B7D"/>
    <w:rsid w:val="00240F65"/>
    <w:rsid w:val="0024103F"/>
    <w:rsid w:val="00241599"/>
    <w:rsid w:val="00241812"/>
    <w:rsid w:val="00241C7B"/>
    <w:rsid w:val="00241D6D"/>
    <w:rsid w:val="002421F2"/>
    <w:rsid w:val="0024222A"/>
    <w:rsid w:val="0024258F"/>
    <w:rsid w:val="0024284B"/>
    <w:rsid w:val="0024286B"/>
    <w:rsid w:val="00242B2A"/>
    <w:rsid w:val="00242CAE"/>
    <w:rsid w:val="00243ACD"/>
    <w:rsid w:val="0024445A"/>
    <w:rsid w:val="00244606"/>
    <w:rsid w:val="00244852"/>
    <w:rsid w:val="00244924"/>
    <w:rsid w:val="002449C8"/>
    <w:rsid w:val="002449F4"/>
    <w:rsid w:val="00244AF7"/>
    <w:rsid w:val="0024520E"/>
    <w:rsid w:val="0024530E"/>
    <w:rsid w:val="00245477"/>
    <w:rsid w:val="00245492"/>
    <w:rsid w:val="00245A41"/>
    <w:rsid w:val="00245B70"/>
    <w:rsid w:val="00245D7D"/>
    <w:rsid w:val="00245E39"/>
    <w:rsid w:val="00245FBA"/>
    <w:rsid w:val="00246349"/>
    <w:rsid w:val="00246B7B"/>
    <w:rsid w:val="00246BEB"/>
    <w:rsid w:val="00246C0D"/>
    <w:rsid w:val="00246C52"/>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3A4"/>
    <w:rsid w:val="002548D6"/>
    <w:rsid w:val="00254FAC"/>
    <w:rsid w:val="00255124"/>
    <w:rsid w:val="00255E0F"/>
    <w:rsid w:val="002563D9"/>
    <w:rsid w:val="00256A5E"/>
    <w:rsid w:val="00256B22"/>
    <w:rsid w:val="00256D51"/>
    <w:rsid w:val="00256F02"/>
    <w:rsid w:val="002571C8"/>
    <w:rsid w:val="002572F1"/>
    <w:rsid w:val="00257429"/>
    <w:rsid w:val="002575E3"/>
    <w:rsid w:val="00257A62"/>
    <w:rsid w:val="00260156"/>
    <w:rsid w:val="0026075E"/>
    <w:rsid w:val="002608BD"/>
    <w:rsid w:val="00260FAD"/>
    <w:rsid w:val="00261624"/>
    <w:rsid w:val="002617F6"/>
    <w:rsid w:val="00261D05"/>
    <w:rsid w:val="00261E27"/>
    <w:rsid w:val="002623AC"/>
    <w:rsid w:val="00262979"/>
    <w:rsid w:val="00263038"/>
    <w:rsid w:val="002631C7"/>
    <w:rsid w:val="002631DC"/>
    <w:rsid w:val="0026382D"/>
    <w:rsid w:val="0026385F"/>
    <w:rsid w:val="00263BDB"/>
    <w:rsid w:val="00263DD9"/>
    <w:rsid w:val="00264256"/>
    <w:rsid w:val="00264328"/>
    <w:rsid w:val="0026432F"/>
    <w:rsid w:val="0026435F"/>
    <w:rsid w:val="0026455A"/>
    <w:rsid w:val="0026460B"/>
    <w:rsid w:val="0026468A"/>
    <w:rsid w:val="00264C28"/>
    <w:rsid w:val="00264DDE"/>
    <w:rsid w:val="002654D9"/>
    <w:rsid w:val="00265701"/>
    <w:rsid w:val="00265CB1"/>
    <w:rsid w:val="00265E9A"/>
    <w:rsid w:val="00266111"/>
    <w:rsid w:val="00266210"/>
    <w:rsid w:val="002664FA"/>
    <w:rsid w:val="00266537"/>
    <w:rsid w:val="00266867"/>
    <w:rsid w:val="0026716C"/>
    <w:rsid w:val="002672DB"/>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C60"/>
    <w:rsid w:val="00272D06"/>
    <w:rsid w:val="00272FEB"/>
    <w:rsid w:val="00273644"/>
    <w:rsid w:val="002738C9"/>
    <w:rsid w:val="00273B2D"/>
    <w:rsid w:val="00273CFB"/>
    <w:rsid w:val="00273DFF"/>
    <w:rsid w:val="0027446D"/>
    <w:rsid w:val="00274618"/>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7512"/>
    <w:rsid w:val="002777E4"/>
    <w:rsid w:val="00277895"/>
    <w:rsid w:val="00277AA3"/>
    <w:rsid w:val="00277B19"/>
    <w:rsid w:val="00277E66"/>
    <w:rsid w:val="002801E2"/>
    <w:rsid w:val="00280612"/>
    <w:rsid w:val="0028073A"/>
    <w:rsid w:val="00280960"/>
    <w:rsid w:val="00280B4A"/>
    <w:rsid w:val="00280FD3"/>
    <w:rsid w:val="0028168F"/>
    <w:rsid w:val="00281FFC"/>
    <w:rsid w:val="002825CE"/>
    <w:rsid w:val="00282FF4"/>
    <w:rsid w:val="00283165"/>
    <w:rsid w:val="002832E7"/>
    <w:rsid w:val="00283706"/>
    <w:rsid w:val="00283BAA"/>
    <w:rsid w:val="00283C29"/>
    <w:rsid w:val="00283FE3"/>
    <w:rsid w:val="00284B3D"/>
    <w:rsid w:val="00284E7F"/>
    <w:rsid w:val="0028550D"/>
    <w:rsid w:val="00285520"/>
    <w:rsid w:val="00285894"/>
    <w:rsid w:val="00285C1F"/>
    <w:rsid w:val="00285E28"/>
    <w:rsid w:val="00286631"/>
    <w:rsid w:val="00286F76"/>
    <w:rsid w:val="002872E8"/>
    <w:rsid w:val="00287376"/>
    <w:rsid w:val="0028741C"/>
    <w:rsid w:val="0028775F"/>
    <w:rsid w:val="002877DE"/>
    <w:rsid w:val="00287C28"/>
    <w:rsid w:val="00287C39"/>
    <w:rsid w:val="00290254"/>
    <w:rsid w:val="00290B24"/>
    <w:rsid w:val="00290C83"/>
    <w:rsid w:val="0029142E"/>
    <w:rsid w:val="002915DA"/>
    <w:rsid w:val="0029178F"/>
    <w:rsid w:val="00291C45"/>
    <w:rsid w:val="00292540"/>
    <w:rsid w:val="00292AD8"/>
    <w:rsid w:val="00292F8B"/>
    <w:rsid w:val="00293504"/>
    <w:rsid w:val="0029380E"/>
    <w:rsid w:val="00293C49"/>
    <w:rsid w:val="00294266"/>
    <w:rsid w:val="002944CA"/>
    <w:rsid w:val="00294504"/>
    <w:rsid w:val="00294722"/>
    <w:rsid w:val="00294AB1"/>
    <w:rsid w:val="00294C8C"/>
    <w:rsid w:val="00295226"/>
    <w:rsid w:val="002953D0"/>
    <w:rsid w:val="00295BAD"/>
    <w:rsid w:val="00295F1C"/>
    <w:rsid w:val="002960D8"/>
    <w:rsid w:val="00296758"/>
    <w:rsid w:val="0029696C"/>
    <w:rsid w:val="00296B0E"/>
    <w:rsid w:val="00296D93"/>
    <w:rsid w:val="00296FD8"/>
    <w:rsid w:val="0029743A"/>
    <w:rsid w:val="00297499"/>
    <w:rsid w:val="002974AA"/>
    <w:rsid w:val="002977A0"/>
    <w:rsid w:val="00297F46"/>
    <w:rsid w:val="00297FF3"/>
    <w:rsid w:val="002A025C"/>
    <w:rsid w:val="002A0581"/>
    <w:rsid w:val="002A05EF"/>
    <w:rsid w:val="002A0724"/>
    <w:rsid w:val="002A0849"/>
    <w:rsid w:val="002A0A7F"/>
    <w:rsid w:val="002A0F1B"/>
    <w:rsid w:val="002A1A4F"/>
    <w:rsid w:val="002A1A57"/>
    <w:rsid w:val="002A1DA1"/>
    <w:rsid w:val="002A205B"/>
    <w:rsid w:val="002A2480"/>
    <w:rsid w:val="002A2A75"/>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AB"/>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952"/>
    <w:rsid w:val="002C1B17"/>
    <w:rsid w:val="002C203A"/>
    <w:rsid w:val="002C2987"/>
    <w:rsid w:val="002C2AE9"/>
    <w:rsid w:val="002C2B29"/>
    <w:rsid w:val="002C2E8A"/>
    <w:rsid w:val="002C2FCD"/>
    <w:rsid w:val="002C369F"/>
    <w:rsid w:val="002C3AE4"/>
    <w:rsid w:val="002C3E89"/>
    <w:rsid w:val="002C42AA"/>
    <w:rsid w:val="002C4AF6"/>
    <w:rsid w:val="002C4F7C"/>
    <w:rsid w:val="002C514E"/>
    <w:rsid w:val="002C5236"/>
    <w:rsid w:val="002C5533"/>
    <w:rsid w:val="002C5620"/>
    <w:rsid w:val="002C5A6B"/>
    <w:rsid w:val="002C61E0"/>
    <w:rsid w:val="002C62B5"/>
    <w:rsid w:val="002C637D"/>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D97"/>
    <w:rsid w:val="002D1051"/>
    <w:rsid w:val="002D1072"/>
    <w:rsid w:val="002D1258"/>
    <w:rsid w:val="002D13B7"/>
    <w:rsid w:val="002D2B4E"/>
    <w:rsid w:val="002D2B91"/>
    <w:rsid w:val="002D3968"/>
    <w:rsid w:val="002D425A"/>
    <w:rsid w:val="002D4314"/>
    <w:rsid w:val="002D4327"/>
    <w:rsid w:val="002D4A54"/>
    <w:rsid w:val="002D4BF4"/>
    <w:rsid w:val="002D4C49"/>
    <w:rsid w:val="002D4E37"/>
    <w:rsid w:val="002D52E0"/>
    <w:rsid w:val="002D58D2"/>
    <w:rsid w:val="002D5DEA"/>
    <w:rsid w:val="002D5FC2"/>
    <w:rsid w:val="002D6127"/>
    <w:rsid w:val="002D61BE"/>
    <w:rsid w:val="002D621B"/>
    <w:rsid w:val="002D6497"/>
    <w:rsid w:val="002D7235"/>
    <w:rsid w:val="002D76E8"/>
    <w:rsid w:val="002E07F8"/>
    <w:rsid w:val="002E0E94"/>
    <w:rsid w:val="002E15A5"/>
    <w:rsid w:val="002E16BC"/>
    <w:rsid w:val="002E1E86"/>
    <w:rsid w:val="002E2098"/>
    <w:rsid w:val="002E22BC"/>
    <w:rsid w:val="002E25D2"/>
    <w:rsid w:val="002E2738"/>
    <w:rsid w:val="002E2923"/>
    <w:rsid w:val="002E2A76"/>
    <w:rsid w:val="002E306D"/>
    <w:rsid w:val="002E34C4"/>
    <w:rsid w:val="002E3653"/>
    <w:rsid w:val="002E37EE"/>
    <w:rsid w:val="002E38B7"/>
    <w:rsid w:val="002E4301"/>
    <w:rsid w:val="002E4D3C"/>
    <w:rsid w:val="002E58E1"/>
    <w:rsid w:val="002E5BDD"/>
    <w:rsid w:val="002E5C56"/>
    <w:rsid w:val="002E5C6E"/>
    <w:rsid w:val="002E5D86"/>
    <w:rsid w:val="002E5DD7"/>
    <w:rsid w:val="002E6112"/>
    <w:rsid w:val="002E6809"/>
    <w:rsid w:val="002E74DB"/>
    <w:rsid w:val="002E7B2B"/>
    <w:rsid w:val="002F0045"/>
    <w:rsid w:val="002F00F0"/>
    <w:rsid w:val="002F0248"/>
    <w:rsid w:val="002F025B"/>
    <w:rsid w:val="002F0684"/>
    <w:rsid w:val="002F06C6"/>
    <w:rsid w:val="002F09C0"/>
    <w:rsid w:val="002F0ADB"/>
    <w:rsid w:val="002F0E34"/>
    <w:rsid w:val="002F15F2"/>
    <w:rsid w:val="002F1A31"/>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DD9"/>
    <w:rsid w:val="002F5FDA"/>
    <w:rsid w:val="002F63ED"/>
    <w:rsid w:val="002F677A"/>
    <w:rsid w:val="002F6AC6"/>
    <w:rsid w:val="002F6BDA"/>
    <w:rsid w:val="002F716F"/>
    <w:rsid w:val="002F7919"/>
    <w:rsid w:val="002F7B6D"/>
    <w:rsid w:val="002F7D48"/>
    <w:rsid w:val="002F7EC5"/>
    <w:rsid w:val="00300085"/>
    <w:rsid w:val="0030027C"/>
    <w:rsid w:val="003003AD"/>
    <w:rsid w:val="00300789"/>
    <w:rsid w:val="00300A73"/>
    <w:rsid w:val="003011C0"/>
    <w:rsid w:val="00301DA6"/>
    <w:rsid w:val="00301EE4"/>
    <w:rsid w:val="003024DE"/>
    <w:rsid w:val="00302701"/>
    <w:rsid w:val="00302739"/>
    <w:rsid w:val="00302B48"/>
    <w:rsid w:val="00302EDE"/>
    <w:rsid w:val="00302FEF"/>
    <w:rsid w:val="0030318E"/>
    <w:rsid w:val="00303687"/>
    <w:rsid w:val="003041A8"/>
    <w:rsid w:val="00304556"/>
    <w:rsid w:val="00304AC5"/>
    <w:rsid w:val="00304C9E"/>
    <w:rsid w:val="0030563C"/>
    <w:rsid w:val="003065FB"/>
    <w:rsid w:val="00306ED2"/>
    <w:rsid w:val="00306F89"/>
    <w:rsid w:val="0030749E"/>
    <w:rsid w:val="00307B27"/>
    <w:rsid w:val="00307F28"/>
    <w:rsid w:val="003101DC"/>
    <w:rsid w:val="0031049F"/>
    <w:rsid w:val="003105CC"/>
    <w:rsid w:val="00310CC6"/>
    <w:rsid w:val="00310F30"/>
    <w:rsid w:val="00310FD2"/>
    <w:rsid w:val="00311642"/>
    <w:rsid w:val="00311761"/>
    <w:rsid w:val="00311941"/>
    <w:rsid w:val="00311B5D"/>
    <w:rsid w:val="00312709"/>
    <w:rsid w:val="003133ED"/>
    <w:rsid w:val="00313765"/>
    <w:rsid w:val="003137A0"/>
    <w:rsid w:val="00313B09"/>
    <w:rsid w:val="00313B45"/>
    <w:rsid w:val="00313BC1"/>
    <w:rsid w:val="00313C4F"/>
    <w:rsid w:val="003141C2"/>
    <w:rsid w:val="00314CBB"/>
    <w:rsid w:val="0031599D"/>
    <w:rsid w:val="00315C95"/>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B1B"/>
    <w:rsid w:val="00320F1B"/>
    <w:rsid w:val="0032151E"/>
    <w:rsid w:val="0032172E"/>
    <w:rsid w:val="00321822"/>
    <w:rsid w:val="00321B02"/>
    <w:rsid w:val="00321F33"/>
    <w:rsid w:val="00322219"/>
    <w:rsid w:val="00322BC3"/>
    <w:rsid w:val="00322C2B"/>
    <w:rsid w:val="00322E3B"/>
    <w:rsid w:val="00323123"/>
    <w:rsid w:val="00323438"/>
    <w:rsid w:val="00323A78"/>
    <w:rsid w:val="00323F4D"/>
    <w:rsid w:val="00323FAD"/>
    <w:rsid w:val="00324089"/>
    <w:rsid w:val="0032441B"/>
    <w:rsid w:val="00324701"/>
    <w:rsid w:val="0032489D"/>
    <w:rsid w:val="003249F8"/>
    <w:rsid w:val="0032556B"/>
    <w:rsid w:val="00325CB3"/>
    <w:rsid w:val="0032651E"/>
    <w:rsid w:val="003267F9"/>
    <w:rsid w:val="00326C67"/>
    <w:rsid w:val="003271E3"/>
    <w:rsid w:val="003272D0"/>
    <w:rsid w:val="003273DE"/>
    <w:rsid w:val="003278C7"/>
    <w:rsid w:val="0032793B"/>
    <w:rsid w:val="00327AEA"/>
    <w:rsid w:val="00327D99"/>
    <w:rsid w:val="00327FA5"/>
    <w:rsid w:val="003308C4"/>
    <w:rsid w:val="00330958"/>
    <w:rsid w:val="00330C30"/>
    <w:rsid w:val="00330DE8"/>
    <w:rsid w:val="00330DEA"/>
    <w:rsid w:val="00330FE9"/>
    <w:rsid w:val="0033198A"/>
    <w:rsid w:val="00332056"/>
    <w:rsid w:val="003321C3"/>
    <w:rsid w:val="0033241A"/>
    <w:rsid w:val="00332962"/>
    <w:rsid w:val="0033451A"/>
    <w:rsid w:val="00334CE7"/>
    <w:rsid w:val="00335250"/>
    <w:rsid w:val="00335670"/>
    <w:rsid w:val="0033572D"/>
    <w:rsid w:val="0033592C"/>
    <w:rsid w:val="00335E2A"/>
    <w:rsid w:val="003365FB"/>
    <w:rsid w:val="0033677C"/>
    <w:rsid w:val="00336780"/>
    <w:rsid w:val="003367C5"/>
    <w:rsid w:val="00336DAD"/>
    <w:rsid w:val="00336DB3"/>
    <w:rsid w:val="00337065"/>
    <w:rsid w:val="003374A0"/>
    <w:rsid w:val="00337C71"/>
    <w:rsid w:val="00340CC6"/>
    <w:rsid w:val="00340E58"/>
    <w:rsid w:val="00341087"/>
    <w:rsid w:val="00341706"/>
    <w:rsid w:val="0034204B"/>
    <w:rsid w:val="003422B1"/>
    <w:rsid w:val="0034230E"/>
    <w:rsid w:val="0034246D"/>
    <w:rsid w:val="0034305B"/>
    <w:rsid w:val="0034324F"/>
    <w:rsid w:val="00343A58"/>
    <w:rsid w:val="00343C24"/>
    <w:rsid w:val="00343FA6"/>
    <w:rsid w:val="00344433"/>
    <w:rsid w:val="00344725"/>
    <w:rsid w:val="00344901"/>
    <w:rsid w:val="0034511B"/>
    <w:rsid w:val="0034745C"/>
    <w:rsid w:val="003474CD"/>
    <w:rsid w:val="0034796F"/>
    <w:rsid w:val="003479B6"/>
    <w:rsid w:val="00347C47"/>
    <w:rsid w:val="0035017E"/>
    <w:rsid w:val="0035025F"/>
    <w:rsid w:val="0035041A"/>
    <w:rsid w:val="003505AD"/>
    <w:rsid w:val="00350631"/>
    <w:rsid w:val="00350791"/>
    <w:rsid w:val="00350846"/>
    <w:rsid w:val="00350CB7"/>
    <w:rsid w:val="00350EC2"/>
    <w:rsid w:val="00350EE7"/>
    <w:rsid w:val="00350F93"/>
    <w:rsid w:val="0035110B"/>
    <w:rsid w:val="00351439"/>
    <w:rsid w:val="0035180B"/>
    <w:rsid w:val="00351C98"/>
    <w:rsid w:val="00351DEB"/>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511"/>
    <w:rsid w:val="003617B5"/>
    <w:rsid w:val="0036185C"/>
    <w:rsid w:val="00361B1A"/>
    <w:rsid w:val="0036227D"/>
    <w:rsid w:val="00362585"/>
    <w:rsid w:val="0036262C"/>
    <w:rsid w:val="003626A7"/>
    <w:rsid w:val="00362C5A"/>
    <w:rsid w:val="00363539"/>
    <w:rsid w:val="003635B6"/>
    <w:rsid w:val="00363AE6"/>
    <w:rsid w:val="00363C06"/>
    <w:rsid w:val="00363FC9"/>
    <w:rsid w:val="00365023"/>
    <w:rsid w:val="00365644"/>
    <w:rsid w:val="0036590C"/>
    <w:rsid w:val="00365B66"/>
    <w:rsid w:val="00366428"/>
    <w:rsid w:val="003665C5"/>
    <w:rsid w:val="00366A15"/>
    <w:rsid w:val="00366B3A"/>
    <w:rsid w:val="00366D7F"/>
    <w:rsid w:val="00367606"/>
    <w:rsid w:val="00367681"/>
    <w:rsid w:val="00370285"/>
    <w:rsid w:val="00370499"/>
    <w:rsid w:val="003704BC"/>
    <w:rsid w:val="003704EE"/>
    <w:rsid w:val="00370880"/>
    <w:rsid w:val="00370EFD"/>
    <w:rsid w:val="00371137"/>
    <w:rsid w:val="00371336"/>
    <w:rsid w:val="0037175A"/>
    <w:rsid w:val="003719F5"/>
    <w:rsid w:val="00372019"/>
    <w:rsid w:val="00372029"/>
    <w:rsid w:val="003721E8"/>
    <w:rsid w:val="003724A1"/>
    <w:rsid w:val="00372A6B"/>
    <w:rsid w:val="003738A3"/>
    <w:rsid w:val="00373B3C"/>
    <w:rsid w:val="00373E10"/>
    <w:rsid w:val="00373F2C"/>
    <w:rsid w:val="0037406C"/>
    <w:rsid w:val="003741D2"/>
    <w:rsid w:val="0037436F"/>
    <w:rsid w:val="003744CB"/>
    <w:rsid w:val="0037450B"/>
    <w:rsid w:val="00374804"/>
    <w:rsid w:val="00374C80"/>
    <w:rsid w:val="00374F06"/>
    <w:rsid w:val="00375222"/>
    <w:rsid w:val="00375D22"/>
    <w:rsid w:val="00375FFC"/>
    <w:rsid w:val="003764FA"/>
    <w:rsid w:val="00376838"/>
    <w:rsid w:val="00376E0C"/>
    <w:rsid w:val="0037709A"/>
    <w:rsid w:val="00377146"/>
    <w:rsid w:val="003771CA"/>
    <w:rsid w:val="00377397"/>
    <w:rsid w:val="0037757C"/>
    <w:rsid w:val="003775BD"/>
    <w:rsid w:val="00380543"/>
    <w:rsid w:val="00380602"/>
    <w:rsid w:val="00380775"/>
    <w:rsid w:val="00380789"/>
    <w:rsid w:val="00380892"/>
    <w:rsid w:val="00380BBD"/>
    <w:rsid w:val="00381B19"/>
    <w:rsid w:val="00381E76"/>
    <w:rsid w:val="003821E7"/>
    <w:rsid w:val="00382903"/>
    <w:rsid w:val="00383142"/>
    <w:rsid w:val="00383D4B"/>
    <w:rsid w:val="00383DDB"/>
    <w:rsid w:val="003842A8"/>
    <w:rsid w:val="00384747"/>
    <w:rsid w:val="003848D9"/>
    <w:rsid w:val="00384BC0"/>
    <w:rsid w:val="003852CC"/>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449"/>
    <w:rsid w:val="003904B1"/>
    <w:rsid w:val="003907D2"/>
    <w:rsid w:val="00390C56"/>
    <w:rsid w:val="0039122C"/>
    <w:rsid w:val="0039124D"/>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865"/>
    <w:rsid w:val="003A590E"/>
    <w:rsid w:val="003A6330"/>
    <w:rsid w:val="003A6619"/>
    <w:rsid w:val="003A6ACA"/>
    <w:rsid w:val="003A71E1"/>
    <w:rsid w:val="003A734D"/>
    <w:rsid w:val="003A76A9"/>
    <w:rsid w:val="003A7747"/>
    <w:rsid w:val="003B020A"/>
    <w:rsid w:val="003B0299"/>
    <w:rsid w:val="003B0666"/>
    <w:rsid w:val="003B0B4D"/>
    <w:rsid w:val="003B0E43"/>
    <w:rsid w:val="003B1042"/>
    <w:rsid w:val="003B147D"/>
    <w:rsid w:val="003B1FB9"/>
    <w:rsid w:val="003B248F"/>
    <w:rsid w:val="003B2652"/>
    <w:rsid w:val="003B2B79"/>
    <w:rsid w:val="003B2C70"/>
    <w:rsid w:val="003B3171"/>
    <w:rsid w:val="003B3E56"/>
    <w:rsid w:val="003B3FD1"/>
    <w:rsid w:val="003B4039"/>
    <w:rsid w:val="003B4482"/>
    <w:rsid w:val="003B495C"/>
    <w:rsid w:val="003B4A8A"/>
    <w:rsid w:val="003B4B90"/>
    <w:rsid w:val="003B4D9B"/>
    <w:rsid w:val="003B4E9C"/>
    <w:rsid w:val="003B570F"/>
    <w:rsid w:val="003B5B57"/>
    <w:rsid w:val="003B5B7E"/>
    <w:rsid w:val="003B5BCB"/>
    <w:rsid w:val="003B5E30"/>
    <w:rsid w:val="003B6FCB"/>
    <w:rsid w:val="003B7020"/>
    <w:rsid w:val="003B7116"/>
    <w:rsid w:val="003B713D"/>
    <w:rsid w:val="003B7294"/>
    <w:rsid w:val="003B76F0"/>
    <w:rsid w:val="003B76FE"/>
    <w:rsid w:val="003B7DB4"/>
    <w:rsid w:val="003C009A"/>
    <w:rsid w:val="003C0374"/>
    <w:rsid w:val="003C07D7"/>
    <w:rsid w:val="003C0985"/>
    <w:rsid w:val="003C10B8"/>
    <w:rsid w:val="003C1E8A"/>
    <w:rsid w:val="003C2C9D"/>
    <w:rsid w:val="003C3498"/>
    <w:rsid w:val="003C3B73"/>
    <w:rsid w:val="003C3D6E"/>
    <w:rsid w:val="003C3F8B"/>
    <w:rsid w:val="003C3FD5"/>
    <w:rsid w:val="003C4213"/>
    <w:rsid w:val="003C4250"/>
    <w:rsid w:val="003C44DB"/>
    <w:rsid w:val="003C4747"/>
    <w:rsid w:val="003C4CA3"/>
    <w:rsid w:val="003C4F25"/>
    <w:rsid w:val="003C507B"/>
    <w:rsid w:val="003C5268"/>
    <w:rsid w:val="003C64CD"/>
    <w:rsid w:val="003C6580"/>
    <w:rsid w:val="003C6A1C"/>
    <w:rsid w:val="003C6CCB"/>
    <w:rsid w:val="003C6DA9"/>
    <w:rsid w:val="003C736F"/>
    <w:rsid w:val="003C7855"/>
    <w:rsid w:val="003D0030"/>
    <w:rsid w:val="003D0240"/>
    <w:rsid w:val="003D06A7"/>
    <w:rsid w:val="003D0868"/>
    <w:rsid w:val="003D09DA"/>
    <w:rsid w:val="003D0D75"/>
    <w:rsid w:val="003D1F11"/>
    <w:rsid w:val="003D217C"/>
    <w:rsid w:val="003D22AC"/>
    <w:rsid w:val="003D22F2"/>
    <w:rsid w:val="003D2339"/>
    <w:rsid w:val="003D24B7"/>
    <w:rsid w:val="003D26AA"/>
    <w:rsid w:val="003D2953"/>
    <w:rsid w:val="003D2E43"/>
    <w:rsid w:val="003D3B88"/>
    <w:rsid w:val="003D3EE3"/>
    <w:rsid w:val="003D410B"/>
    <w:rsid w:val="003D4113"/>
    <w:rsid w:val="003D4350"/>
    <w:rsid w:val="003D4409"/>
    <w:rsid w:val="003D4C42"/>
    <w:rsid w:val="003D4E4F"/>
    <w:rsid w:val="003D519A"/>
    <w:rsid w:val="003D5717"/>
    <w:rsid w:val="003D5878"/>
    <w:rsid w:val="003D59FE"/>
    <w:rsid w:val="003D5A4E"/>
    <w:rsid w:val="003D63BA"/>
    <w:rsid w:val="003D6506"/>
    <w:rsid w:val="003D680E"/>
    <w:rsid w:val="003D69BE"/>
    <w:rsid w:val="003D69ED"/>
    <w:rsid w:val="003D6B43"/>
    <w:rsid w:val="003D740C"/>
    <w:rsid w:val="003D74C7"/>
    <w:rsid w:val="003D79E8"/>
    <w:rsid w:val="003D7BDC"/>
    <w:rsid w:val="003E07D5"/>
    <w:rsid w:val="003E089F"/>
    <w:rsid w:val="003E0974"/>
    <w:rsid w:val="003E0ADB"/>
    <w:rsid w:val="003E0CAD"/>
    <w:rsid w:val="003E0CE4"/>
    <w:rsid w:val="003E1868"/>
    <w:rsid w:val="003E1B00"/>
    <w:rsid w:val="003E1CF4"/>
    <w:rsid w:val="003E1ED5"/>
    <w:rsid w:val="003E23A4"/>
    <w:rsid w:val="003E27B0"/>
    <w:rsid w:val="003E2BF4"/>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6B97"/>
    <w:rsid w:val="003E6D46"/>
    <w:rsid w:val="003E700A"/>
    <w:rsid w:val="003E7313"/>
    <w:rsid w:val="003E73BC"/>
    <w:rsid w:val="003E76BB"/>
    <w:rsid w:val="003E7706"/>
    <w:rsid w:val="003E7C5E"/>
    <w:rsid w:val="003F0656"/>
    <w:rsid w:val="003F073C"/>
    <w:rsid w:val="003F0905"/>
    <w:rsid w:val="003F13D9"/>
    <w:rsid w:val="003F148D"/>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4789"/>
    <w:rsid w:val="003F4933"/>
    <w:rsid w:val="003F4977"/>
    <w:rsid w:val="003F4A21"/>
    <w:rsid w:val="003F4DDA"/>
    <w:rsid w:val="003F4E1C"/>
    <w:rsid w:val="003F536B"/>
    <w:rsid w:val="003F560A"/>
    <w:rsid w:val="003F586D"/>
    <w:rsid w:val="003F5BC7"/>
    <w:rsid w:val="003F62B4"/>
    <w:rsid w:val="003F6526"/>
    <w:rsid w:val="003F682D"/>
    <w:rsid w:val="003F6853"/>
    <w:rsid w:val="003F6930"/>
    <w:rsid w:val="003F697D"/>
    <w:rsid w:val="003F69D2"/>
    <w:rsid w:val="003F6A55"/>
    <w:rsid w:val="003F6D08"/>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DC4"/>
    <w:rsid w:val="00402F2C"/>
    <w:rsid w:val="0040303D"/>
    <w:rsid w:val="0040379F"/>
    <w:rsid w:val="00403805"/>
    <w:rsid w:val="00403F25"/>
    <w:rsid w:val="00404011"/>
    <w:rsid w:val="0040495B"/>
    <w:rsid w:val="00404B3F"/>
    <w:rsid w:val="00404BDD"/>
    <w:rsid w:val="00404D4D"/>
    <w:rsid w:val="00405878"/>
    <w:rsid w:val="00405898"/>
    <w:rsid w:val="00405A9F"/>
    <w:rsid w:val="00405D95"/>
    <w:rsid w:val="00405F90"/>
    <w:rsid w:val="00406108"/>
    <w:rsid w:val="004063B2"/>
    <w:rsid w:val="00406412"/>
    <w:rsid w:val="00406F4B"/>
    <w:rsid w:val="00406FBD"/>
    <w:rsid w:val="00407258"/>
    <w:rsid w:val="004073B0"/>
    <w:rsid w:val="00407612"/>
    <w:rsid w:val="0040763E"/>
    <w:rsid w:val="004076B7"/>
    <w:rsid w:val="00407837"/>
    <w:rsid w:val="00407DC9"/>
    <w:rsid w:val="0041029D"/>
    <w:rsid w:val="004102A7"/>
    <w:rsid w:val="00411230"/>
    <w:rsid w:val="004116C3"/>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11E"/>
    <w:rsid w:val="004232D4"/>
    <w:rsid w:val="00423326"/>
    <w:rsid w:val="00424844"/>
    <w:rsid w:val="004251F8"/>
    <w:rsid w:val="004253B1"/>
    <w:rsid w:val="004255F7"/>
    <w:rsid w:val="00425BB8"/>
    <w:rsid w:val="00425C97"/>
    <w:rsid w:val="00425FFD"/>
    <w:rsid w:val="004262F8"/>
    <w:rsid w:val="00426442"/>
    <w:rsid w:val="0042654A"/>
    <w:rsid w:val="00426917"/>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3BF"/>
    <w:rsid w:val="00433B47"/>
    <w:rsid w:val="00433D8A"/>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DE5"/>
    <w:rsid w:val="004371AB"/>
    <w:rsid w:val="00437895"/>
    <w:rsid w:val="00437E77"/>
    <w:rsid w:val="004402A7"/>
    <w:rsid w:val="0044035D"/>
    <w:rsid w:val="00440850"/>
    <w:rsid w:val="00440EA5"/>
    <w:rsid w:val="0044142F"/>
    <w:rsid w:val="00441444"/>
    <w:rsid w:val="004415E4"/>
    <w:rsid w:val="00441825"/>
    <w:rsid w:val="00441BA1"/>
    <w:rsid w:val="004425C2"/>
    <w:rsid w:val="004426FE"/>
    <w:rsid w:val="00442824"/>
    <w:rsid w:val="00442FFB"/>
    <w:rsid w:val="004430FD"/>
    <w:rsid w:val="00443586"/>
    <w:rsid w:val="004435E2"/>
    <w:rsid w:val="004439AB"/>
    <w:rsid w:val="00443A73"/>
    <w:rsid w:val="004442A7"/>
    <w:rsid w:val="00444901"/>
    <w:rsid w:val="00444934"/>
    <w:rsid w:val="00444EB4"/>
    <w:rsid w:val="00444F5E"/>
    <w:rsid w:val="00445513"/>
    <w:rsid w:val="00445625"/>
    <w:rsid w:val="00445907"/>
    <w:rsid w:val="00445CFF"/>
    <w:rsid w:val="004462AF"/>
    <w:rsid w:val="00446424"/>
    <w:rsid w:val="0044662A"/>
    <w:rsid w:val="00447427"/>
    <w:rsid w:val="004478FA"/>
    <w:rsid w:val="004479DF"/>
    <w:rsid w:val="00447B85"/>
    <w:rsid w:val="00450481"/>
    <w:rsid w:val="00450778"/>
    <w:rsid w:val="00450A1A"/>
    <w:rsid w:val="00450D3B"/>
    <w:rsid w:val="004512E6"/>
    <w:rsid w:val="0045169D"/>
    <w:rsid w:val="004518D5"/>
    <w:rsid w:val="00451B06"/>
    <w:rsid w:val="00451BEB"/>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104"/>
    <w:rsid w:val="00456114"/>
    <w:rsid w:val="0045623E"/>
    <w:rsid w:val="00456971"/>
    <w:rsid w:val="00456AC1"/>
    <w:rsid w:val="00456AC7"/>
    <w:rsid w:val="00457141"/>
    <w:rsid w:val="00457147"/>
    <w:rsid w:val="0045742D"/>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22A1"/>
    <w:rsid w:val="004622D0"/>
    <w:rsid w:val="00462420"/>
    <w:rsid w:val="0046260A"/>
    <w:rsid w:val="00462B09"/>
    <w:rsid w:val="00462B31"/>
    <w:rsid w:val="00463337"/>
    <w:rsid w:val="004633C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EB3"/>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4D1"/>
    <w:rsid w:val="004755D5"/>
    <w:rsid w:val="00475674"/>
    <w:rsid w:val="00475BC8"/>
    <w:rsid w:val="00475E50"/>
    <w:rsid w:val="00475E54"/>
    <w:rsid w:val="00475F90"/>
    <w:rsid w:val="004760DD"/>
    <w:rsid w:val="00476549"/>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730"/>
    <w:rsid w:val="00483D11"/>
    <w:rsid w:val="00483D20"/>
    <w:rsid w:val="0048406D"/>
    <w:rsid w:val="0048495A"/>
    <w:rsid w:val="00484C46"/>
    <w:rsid w:val="00484DC1"/>
    <w:rsid w:val="004852E8"/>
    <w:rsid w:val="004853E9"/>
    <w:rsid w:val="00485460"/>
    <w:rsid w:val="004856EF"/>
    <w:rsid w:val="0048598C"/>
    <w:rsid w:val="00485998"/>
    <w:rsid w:val="00485A0B"/>
    <w:rsid w:val="00485A18"/>
    <w:rsid w:val="00485E8A"/>
    <w:rsid w:val="004862DE"/>
    <w:rsid w:val="004864FB"/>
    <w:rsid w:val="004869B5"/>
    <w:rsid w:val="00486C70"/>
    <w:rsid w:val="00486D50"/>
    <w:rsid w:val="00486FAA"/>
    <w:rsid w:val="00487866"/>
    <w:rsid w:val="00487F28"/>
    <w:rsid w:val="00490185"/>
    <w:rsid w:val="00490532"/>
    <w:rsid w:val="00490649"/>
    <w:rsid w:val="0049093B"/>
    <w:rsid w:val="00490E94"/>
    <w:rsid w:val="00490EE3"/>
    <w:rsid w:val="00490FBC"/>
    <w:rsid w:val="00491215"/>
    <w:rsid w:val="00491294"/>
    <w:rsid w:val="0049143D"/>
    <w:rsid w:val="004917C1"/>
    <w:rsid w:val="004918A0"/>
    <w:rsid w:val="00491C51"/>
    <w:rsid w:val="004924E5"/>
    <w:rsid w:val="00492597"/>
    <w:rsid w:val="00492619"/>
    <w:rsid w:val="0049268A"/>
    <w:rsid w:val="004927F3"/>
    <w:rsid w:val="0049349F"/>
    <w:rsid w:val="004935A4"/>
    <w:rsid w:val="004938AA"/>
    <w:rsid w:val="004938F0"/>
    <w:rsid w:val="00493D08"/>
    <w:rsid w:val="004949D8"/>
    <w:rsid w:val="00494E75"/>
    <w:rsid w:val="00495071"/>
    <w:rsid w:val="004951D6"/>
    <w:rsid w:val="004961DB"/>
    <w:rsid w:val="0049653E"/>
    <w:rsid w:val="00496BEF"/>
    <w:rsid w:val="00496E38"/>
    <w:rsid w:val="00496E47"/>
    <w:rsid w:val="0049757C"/>
    <w:rsid w:val="00497C03"/>
    <w:rsid w:val="00497C95"/>
    <w:rsid w:val="00497D6A"/>
    <w:rsid w:val="00497EF8"/>
    <w:rsid w:val="004A01E1"/>
    <w:rsid w:val="004A0A72"/>
    <w:rsid w:val="004A0E00"/>
    <w:rsid w:val="004A15F7"/>
    <w:rsid w:val="004A1600"/>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CB9"/>
    <w:rsid w:val="004A4625"/>
    <w:rsid w:val="004A4900"/>
    <w:rsid w:val="004A4D38"/>
    <w:rsid w:val="004A4E7E"/>
    <w:rsid w:val="004A4E95"/>
    <w:rsid w:val="004A4EB4"/>
    <w:rsid w:val="004A51FA"/>
    <w:rsid w:val="004A5270"/>
    <w:rsid w:val="004A5477"/>
    <w:rsid w:val="004A566F"/>
    <w:rsid w:val="004A57FC"/>
    <w:rsid w:val="004A5D36"/>
    <w:rsid w:val="004A5EAE"/>
    <w:rsid w:val="004A6011"/>
    <w:rsid w:val="004A6DF0"/>
    <w:rsid w:val="004A7041"/>
    <w:rsid w:val="004A705C"/>
    <w:rsid w:val="004A7172"/>
    <w:rsid w:val="004A7276"/>
    <w:rsid w:val="004A746B"/>
    <w:rsid w:val="004A7672"/>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243"/>
    <w:rsid w:val="004B2413"/>
    <w:rsid w:val="004B2700"/>
    <w:rsid w:val="004B2B31"/>
    <w:rsid w:val="004B2C33"/>
    <w:rsid w:val="004B2CDB"/>
    <w:rsid w:val="004B2DE8"/>
    <w:rsid w:val="004B2F6E"/>
    <w:rsid w:val="004B3795"/>
    <w:rsid w:val="004B39D4"/>
    <w:rsid w:val="004B3C3F"/>
    <w:rsid w:val="004B42AC"/>
    <w:rsid w:val="004B45A2"/>
    <w:rsid w:val="004B46C3"/>
    <w:rsid w:val="004B4789"/>
    <w:rsid w:val="004B4A0F"/>
    <w:rsid w:val="004B4F6B"/>
    <w:rsid w:val="004B50E0"/>
    <w:rsid w:val="004B55EC"/>
    <w:rsid w:val="004B6301"/>
    <w:rsid w:val="004B6A8C"/>
    <w:rsid w:val="004B6EFF"/>
    <w:rsid w:val="004B6FFB"/>
    <w:rsid w:val="004B7311"/>
    <w:rsid w:val="004B7418"/>
    <w:rsid w:val="004B795F"/>
    <w:rsid w:val="004B7BA5"/>
    <w:rsid w:val="004B7DC2"/>
    <w:rsid w:val="004B7DE3"/>
    <w:rsid w:val="004C0346"/>
    <w:rsid w:val="004C038E"/>
    <w:rsid w:val="004C03BE"/>
    <w:rsid w:val="004C08E6"/>
    <w:rsid w:val="004C0A67"/>
    <w:rsid w:val="004C0B5B"/>
    <w:rsid w:val="004C0C5C"/>
    <w:rsid w:val="004C0F99"/>
    <w:rsid w:val="004C130D"/>
    <w:rsid w:val="004C1624"/>
    <w:rsid w:val="004C19E4"/>
    <w:rsid w:val="004C1A67"/>
    <w:rsid w:val="004C1EF6"/>
    <w:rsid w:val="004C1F5C"/>
    <w:rsid w:val="004C2371"/>
    <w:rsid w:val="004C2770"/>
    <w:rsid w:val="004C2F01"/>
    <w:rsid w:val="004C3472"/>
    <w:rsid w:val="004C34E8"/>
    <w:rsid w:val="004C3AD1"/>
    <w:rsid w:val="004C3C51"/>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E42"/>
    <w:rsid w:val="004D0E7C"/>
    <w:rsid w:val="004D0FA5"/>
    <w:rsid w:val="004D1059"/>
    <w:rsid w:val="004D17E6"/>
    <w:rsid w:val="004D1944"/>
    <w:rsid w:val="004D1A33"/>
    <w:rsid w:val="004D1C35"/>
    <w:rsid w:val="004D1D64"/>
    <w:rsid w:val="004D1DBB"/>
    <w:rsid w:val="004D2474"/>
    <w:rsid w:val="004D27C4"/>
    <w:rsid w:val="004D2E57"/>
    <w:rsid w:val="004D30AD"/>
    <w:rsid w:val="004D3251"/>
    <w:rsid w:val="004D336E"/>
    <w:rsid w:val="004D3403"/>
    <w:rsid w:val="004D39CA"/>
    <w:rsid w:val="004D40D1"/>
    <w:rsid w:val="004D40D5"/>
    <w:rsid w:val="004D4968"/>
    <w:rsid w:val="004D4A8A"/>
    <w:rsid w:val="004D4ABF"/>
    <w:rsid w:val="004D4E0E"/>
    <w:rsid w:val="004D50CC"/>
    <w:rsid w:val="004D58D1"/>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463"/>
    <w:rsid w:val="004E678A"/>
    <w:rsid w:val="004E6CB0"/>
    <w:rsid w:val="004E6CEA"/>
    <w:rsid w:val="004E6ED3"/>
    <w:rsid w:val="004E6F18"/>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EF"/>
    <w:rsid w:val="004F2826"/>
    <w:rsid w:val="004F2AA6"/>
    <w:rsid w:val="004F2B9C"/>
    <w:rsid w:val="004F2CCE"/>
    <w:rsid w:val="004F31E3"/>
    <w:rsid w:val="004F359A"/>
    <w:rsid w:val="004F3863"/>
    <w:rsid w:val="004F3DD1"/>
    <w:rsid w:val="004F4727"/>
    <w:rsid w:val="004F4B9E"/>
    <w:rsid w:val="004F4E53"/>
    <w:rsid w:val="004F56BF"/>
    <w:rsid w:val="004F58AB"/>
    <w:rsid w:val="004F5D6E"/>
    <w:rsid w:val="004F5EBB"/>
    <w:rsid w:val="004F5F6D"/>
    <w:rsid w:val="004F6142"/>
    <w:rsid w:val="004F6AFE"/>
    <w:rsid w:val="004F6F20"/>
    <w:rsid w:val="004F72D4"/>
    <w:rsid w:val="004F735F"/>
    <w:rsid w:val="004F7373"/>
    <w:rsid w:val="004F73A5"/>
    <w:rsid w:val="004F76A6"/>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F0D"/>
    <w:rsid w:val="005023DC"/>
    <w:rsid w:val="00502797"/>
    <w:rsid w:val="00502857"/>
    <w:rsid w:val="005029A2"/>
    <w:rsid w:val="00502F61"/>
    <w:rsid w:val="00502FCA"/>
    <w:rsid w:val="00503195"/>
    <w:rsid w:val="005033EE"/>
    <w:rsid w:val="0050377B"/>
    <w:rsid w:val="005038A7"/>
    <w:rsid w:val="0050398B"/>
    <w:rsid w:val="00503FAD"/>
    <w:rsid w:val="0050409D"/>
    <w:rsid w:val="00504639"/>
    <w:rsid w:val="00504BAD"/>
    <w:rsid w:val="00504BB1"/>
    <w:rsid w:val="00504BF5"/>
    <w:rsid w:val="00504C77"/>
    <w:rsid w:val="00504CBB"/>
    <w:rsid w:val="00504D9B"/>
    <w:rsid w:val="00504F81"/>
    <w:rsid w:val="005055D4"/>
    <w:rsid w:val="00505A2A"/>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A3"/>
    <w:rsid w:val="0051092A"/>
    <w:rsid w:val="00510939"/>
    <w:rsid w:val="00510D19"/>
    <w:rsid w:val="00511599"/>
    <w:rsid w:val="005119D6"/>
    <w:rsid w:val="00511E67"/>
    <w:rsid w:val="00512404"/>
    <w:rsid w:val="00512747"/>
    <w:rsid w:val="00512816"/>
    <w:rsid w:val="00512A7B"/>
    <w:rsid w:val="00512D39"/>
    <w:rsid w:val="00513B8C"/>
    <w:rsid w:val="00513F8F"/>
    <w:rsid w:val="0051426D"/>
    <w:rsid w:val="005147E7"/>
    <w:rsid w:val="005149A2"/>
    <w:rsid w:val="00514CEE"/>
    <w:rsid w:val="0051506B"/>
    <w:rsid w:val="005150E4"/>
    <w:rsid w:val="00515507"/>
    <w:rsid w:val="00515708"/>
    <w:rsid w:val="00515746"/>
    <w:rsid w:val="00515907"/>
    <w:rsid w:val="00515C9F"/>
    <w:rsid w:val="00515E2B"/>
    <w:rsid w:val="00516B96"/>
    <w:rsid w:val="00516E9E"/>
    <w:rsid w:val="005173A4"/>
    <w:rsid w:val="005179DC"/>
    <w:rsid w:val="0052001B"/>
    <w:rsid w:val="0052041B"/>
    <w:rsid w:val="00520AE3"/>
    <w:rsid w:val="00520E35"/>
    <w:rsid w:val="00521294"/>
    <w:rsid w:val="00521405"/>
    <w:rsid w:val="00521534"/>
    <w:rsid w:val="00521D65"/>
    <w:rsid w:val="00521DD9"/>
    <w:rsid w:val="005221A4"/>
    <w:rsid w:val="00522201"/>
    <w:rsid w:val="005224E2"/>
    <w:rsid w:val="00523366"/>
    <w:rsid w:val="005234EC"/>
    <w:rsid w:val="005237F2"/>
    <w:rsid w:val="0052381F"/>
    <w:rsid w:val="00523C2D"/>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66C"/>
    <w:rsid w:val="00530AFD"/>
    <w:rsid w:val="00531249"/>
    <w:rsid w:val="00531562"/>
    <w:rsid w:val="0053173A"/>
    <w:rsid w:val="00531824"/>
    <w:rsid w:val="00531AF4"/>
    <w:rsid w:val="00531EA2"/>
    <w:rsid w:val="00531F71"/>
    <w:rsid w:val="00532198"/>
    <w:rsid w:val="005321BF"/>
    <w:rsid w:val="00532292"/>
    <w:rsid w:val="00532462"/>
    <w:rsid w:val="005328C5"/>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4EB"/>
    <w:rsid w:val="00535A27"/>
    <w:rsid w:val="00535B60"/>
    <w:rsid w:val="00535D08"/>
    <w:rsid w:val="00536189"/>
    <w:rsid w:val="005368CB"/>
    <w:rsid w:val="00536AEE"/>
    <w:rsid w:val="00536BE7"/>
    <w:rsid w:val="00536D47"/>
    <w:rsid w:val="00537092"/>
    <w:rsid w:val="00537354"/>
    <w:rsid w:val="00537640"/>
    <w:rsid w:val="005378AB"/>
    <w:rsid w:val="00537989"/>
    <w:rsid w:val="00537BE9"/>
    <w:rsid w:val="00537FB8"/>
    <w:rsid w:val="00540055"/>
    <w:rsid w:val="00540147"/>
    <w:rsid w:val="00540725"/>
    <w:rsid w:val="00540C7A"/>
    <w:rsid w:val="00541711"/>
    <w:rsid w:val="005417A0"/>
    <w:rsid w:val="0054183A"/>
    <w:rsid w:val="00541D0D"/>
    <w:rsid w:val="00541E2B"/>
    <w:rsid w:val="00541EFD"/>
    <w:rsid w:val="00542545"/>
    <w:rsid w:val="005428F7"/>
    <w:rsid w:val="00542C56"/>
    <w:rsid w:val="0054348B"/>
    <w:rsid w:val="005436D7"/>
    <w:rsid w:val="00543703"/>
    <w:rsid w:val="00543A06"/>
    <w:rsid w:val="00543A66"/>
    <w:rsid w:val="00543A83"/>
    <w:rsid w:val="00543FA3"/>
    <w:rsid w:val="005442D1"/>
    <w:rsid w:val="0054515E"/>
    <w:rsid w:val="005452C0"/>
    <w:rsid w:val="0054556F"/>
    <w:rsid w:val="005456AD"/>
    <w:rsid w:val="005459CE"/>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2038"/>
    <w:rsid w:val="0055233E"/>
    <w:rsid w:val="00552352"/>
    <w:rsid w:val="00552569"/>
    <w:rsid w:val="005527A4"/>
    <w:rsid w:val="005528E1"/>
    <w:rsid w:val="00552E20"/>
    <w:rsid w:val="00552FF4"/>
    <w:rsid w:val="005538D7"/>
    <w:rsid w:val="00553A48"/>
    <w:rsid w:val="00553ABB"/>
    <w:rsid w:val="00553C34"/>
    <w:rsid w:val="0055410A"/>
    <w:rsid w:val="0055459C"/>
    <w:rsid w:val="005546A4"/>
    <w:rsid w:val="005547CB"/>
    <w:rsid w:val="0055480D"/>
    <w:rsid w:val="00554DF7"/>
    <w:rsid w:val="005552B2"/>
    <w:rsid w:val="005552B9"/>
    <w:rsid w:val="00555520"/>
    <w:rsid w:val="00555713"/>
    <w:rsid w:val="00555772"/>
    <w:rsid w:val="00555D6F"/>
    <w:rsid w:val="0055621A"/>
    <w:rsid w:val="00556680"/>
    <w:rsid w:val="005567BF"/>
    <w:rsid w:val="00556808"/>
    <w:rsid w:val="005569D2"/>
    <w:rsid w:val="005569E1"/>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6BE"/>
    <w:rsid w:val="00563FD2"/>
    <w:rsid w:val="005640FD"/>
    <w:rsid w:val="0056434D"/>
    <w:rsid w:val="00564AAF"/>
    <w:rsid w:val="00564BAF"/>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C83"/>
    <w:rsid w:val="00571358"/>
    <w:rsid w:val="00571382"/>
    <w:rsid w:val="00571715"/>
    <w:rsid w:val="005719F4"/>
    <w:rsid w:val="00571B71"/>
    <w:rsid w:val="00572583"/>
    <w:rsid w:val="00572643"/>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368"/>
    <w:rsid w:val="005773FF"/>
    <w:rsid w:val="00577540"/>
    <w:rsid w:val="005777AC"/>
    <w:rsid w:val="005777B2"/>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4709"/>
    <w:rsid w:val="005852AA"/>
    <w:rsid w:val="00585867"/>
    <w:rsid w:val="00585C3A"/>
    <w:rsid w:val="00586013"/>
    <w:rsid w:val="0058628A"/>
    <w:rsid w:val="00586505"/>
    <w:rsid w:val="00586806"/>
    <w:rsid w:val="00586B34"/>
    <w:rsid w:val="00587117"/>
    <w:rsid w:val="0058759B"/>
    <w:rsid w:val="0058764D"/>
    <w:rsid w:val="005909AD"/>
    <w:rsid w:val="00590BF6"/>
    <w:rsid w:val="005913B5"/>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4D44"/>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4999"/>
    <w:rsid w:val="005A588D"/>
    <w:rsid w:val="005A59CF"/>
    <w:rsid w:val="005A5B54"/>
    <w:rsid w:val="005A5B92"/>
    <w:rsid w:val="005A5D58"/>
    <w:rsid w:val="005A670B"/>
    <w:rsid w:val="005A6965"/>
    <w:rsid w:val="005A6A3A"/>
    <w:rsid w:val="005A6E87"/>
    <w:rsid w:val="005A7F72"/>
    <w:rsid w:val="005B0979"/>
    <w:rsid w:val="005B0A7D"/>
    <w:rsid w:val="005B0F18"/>
    <w:rsid w:val="005B1197"/>
    <w:rsid w:val="005B16CC"/>
    <w:rsid w:val="005B18BB"/>
    <w:rsid w:val="005B1958"/>
    <w:rsid w:val="005B2228"/>
    <w:rsid w:val="005B2899"/>
    <w:rsid w:val="005B2DA2"/>
    <w:rsid w:val="005B2EB8"/>
    <w:rsid w:val="005B330D"/>
    <w:rsid w:val="005B355C"/>
    <w:rsid w:val="005B3C7C"/>
    <w:rsid w:val="005B3CC1"/>
    <w:rsid w:val="005B40A4"/>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379"/>
    <w:rsid w:val="005B65D9"/>
    <w:rsid w:val="005B6FAE"/>
    <w:rsid w:val="005B703E"/>
    <w:rsid w:val="005B7824"/>
    <w:rsid w:val="005B785E"/>
    <w:rsid w:val="005B7A4C"/>
    <w:rsid w:val="005B7A5C"/>
    <w:rsid w:val="005C001C"/>
    <w:rsid w:val="005C01BD"/>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20FC"/>
    <w:rsid w:val="005D24A2"/>
    <w:rsid w:val="005D24F2"/>
    <w:rsid w:val="005D25D7"/>
    <w:rsid w:val="005D2A49"/>
    <w:rsid w:val="005D2CB0"/>
    <w:rsid w:val="005D2EE8"/>
    <w:rsid w:val="005D3534"/>
    <w:rsid w:val="005D3707"/>
    <w:rsid w:val="005D3AF0"/>
    <w:rsid w:val="005D3BF1"/>
    <w:rsid w:val="005D3BFD"/>
    <w:rsid w:val="005D46E9"/>
    <w:rsid w:val="005D5012"/>
    <w:rsid w:val="005D52E6"/>
    <w:rsid w:val="005D5E46"/>
    <w:rsid w:val="005D609E"/>
    <w:rsid w:val="005D6366"/>
    <w:rsid w:val="005D64A5"/>
    <w:rsid w:val="005D6929"/>
    <w:rsid w:val="005D6B30"/>
    <w:rsid w:val="005D6D22"/>
    <w:rsid w:val="005D6E1C"/>
    <w:rsid w:val="005D7539"/>
    <w:rsid w:val="005D7E04"/>
    <w:rsid w:val="005E0082"/>
    <w:rsid w:val="005E02E2"/>
    <w:rsid w:val="005E06E1"/>
    <w:rsid w:val="005E0899"/>
    <w:rsid w:val="005E0E2A"/>
    <w:rsid w:val="005E1393"/>
    <w:rsid w:val="005E1411"/>
    <w:rsid w:val="005E167A"/>
    <w:rsid w:val="005E192F"/>
    <w:rsid w:val="005E1CB8"/>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F06FA"/>
    <w:rsid w:val="005F06FD"/>
    <w:rsid w:val="005F0AD2"/>
    <w:rsid w:val="005F0B4C"/>
    <w:rsid w:val="005F0B53"/>
    <w:rsid w:val="005F0C46"/>
    <w:rsid w:val="005F1FE4"/>
    <w:rsid w:val="005F2185"/>
    <w:rsid w:val="005F23EC"/>
    <w:rsid w:val="005F2586"/>
    <w:rsid w:val="005F3200"/>
    <w:rsid w:val="005F369B"/>
    <w:rsid w:val="005F3955"/>
    <w:rsid w:val="005F3C65"/>
    <w:rsid w:val="005F3D69"/>
    <w:rsid w:val="005F3F7F"/>
    <w:rsid w:val="005F40E5"/>
    <w:rsid w:val="005F419B"/>
    <w:rsid w:val="005F46D9"/>
    <w:rsid w:val="005F4950"/>
    <w:rsid w:val="005F4D16"/>
    <w:rsid w:val="005F523F"/>
    <w:rsid w:val="005F52BA"/>
    <w:rsid w:val="005F5362"/>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0C98"/>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9C5"/>
    <w:rsid w:val="006039F0"/>
    <w:rsid w:val="00603B1B"/>
    <w:rsid w:val="00603E15"/>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917"/>
    <w:rsid w:val="00610C42"/>
    <w:rsid w:val="006113A9"/>
    <w:rsid w:val="00611C82"/>
    <w:rsid w:val="006125DB"/>
    <w:rsid w:val="00612849"/>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AAD"/>
    <w:rsid w:val="00623427"/>
    <w:rsid w:val="00623AEB"/>
    <w:rsid w:val="00623B23"/>
    <w:rsid w:val="00623E4E"/>
    <w:rsid w:val="00624C2C"/>
    <w:rsid w:val="00624C6E"/>
    <w:rsid w:val="00624FB3"/>
    <w:rsid w:val="00625B24"/>
    <w:rsid w:val="0062657C"/>
    <w:rsid w:val="00626902"/>
    <w:rsid w:val="00626C25"/>
    <w:rsid w:val="00626E64"/>
    <w:rsid w:val="0062710F"/>
    <w:rsid w:val="0062725A"/>
    <w:rsid w:val="00627A8B"/>
    <w:rsid w:val="00627BA3"/>
    <w:rsid w:val="00627C39"/>
    <w:rsid w:val="00627E44"/>
    <w:rsid w:val="006300D7"/>
    <w:rsid w:val="006302AE"/>
    <w:rsid w:val="00630333"/>
    <w:rsid w:val="00630883"/>
    <w:rsid w:val="00630ED0"/>
    <w:rsid w:val="00631007"/>
    <w:rsid w:val="00631826"/>
    <w:rsid w:val="00631994"/>
    <w:rsid w:val="00632498"/>
    <w:rsid w:val="006326BC"/>
    <w:rsid w:val="00632763"/>
    <w:rsid w:val="00632927"/>
    <w:rsid w:val="00632A0E"/>
    <w:rsid w:val="00632A4C"/>
    <w:rsid w:val="0063305B"/>
    <w:rsid w:val="00633951"/>
    <w:rsid w:val="00633965"/>
    <w:rsid w:val="00633A3A"/>
    <w:rsid w:val="00633B5E"/>
    <w:rsid w:val="00633C0A"/>
    <w:rsid w:val="0063405E"/>
    <w:rsid w:val="00634181"/>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71E4"/>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7F5"/>
    <w:rsid w:val="00647C8A"/>
    <w:rsid w:val="00647CB3"/>
    <w:rsid w:val="00647CC1"/>
    <w:rsid w:val="00647D9C"/>
    <w:rsid w:val="00650150"/>
    <w:rsid w:val="00650854"/>
    <w:rsid w:val="00650D1E"/>
    <w:rsid w:val="00650D3F"/>
    <w:rsid w:val="00650EB8"/>
    <w:rsid w:val="00650F7C"/>
    <w:rsid w:val="00650FBE"/>
    <w:rsid w:val="006513D5"/>
    <w:rsid w:val="00651673"/>
    <w:rsid w:val="006518B1"/>
    <w:rsid w:val="00651AAE"/>
    <w:rsid w:val="00651AD3"/>
    <w:rsid w:val="00651B74"/>
    <w:rsid w:val="00651FA0"/>
    <w:rsid w:val="00653217"/>
    <w:rsid w:val="00653256"/>
    <w:rsid w:val="00653273"/>
    <w:rsid w:val="00653FED"/>
    <w:rsid w:val="0065424F"/>
    <w:rsid w:val="006544F6"/>
    <w:rsid w:val="00654CB5"/>
    <w:rsid w:val="00654FE2"/>
    <w:rsid w:val="00655070"/>
    <w:rsid w:val="00655223"/>
    <w:rsid w:val="00655780"/>
    <w:rsid w:val="0065594D"/>
    <w:rsid w:val="006561FF"/>
    <w:rsid w:val="006562F7"/>
    <w:rsid w:val="006566D9"/>
    <w:rsid w:val="00656D6F"/>
    <w:rsid w:val="00657005"/>
    <w:rsid w:val="006572FB"/>
    <w:rsid w:val="006577D0"/>
    <w:rsid w:val="006578D9"/>
    <w:rsid w:val="00657CD1"/>
    <w:rsid w:val="00657ED7"/>
    <w:rsid w:val="00657F67"/>
    <w:rsid w:val="006605DC"/>
    <w:rsid w:val="00660C21"/>
    <w:rsid w:val="006611DC"/>
    <w:rsid w:val="00661456"/>
    <w:rsid w:val="0066146F"/>
    <w:rsid w:val="00661636"/>
    <w:rsid w:val="00661CC2"/>
    <w:rsid w:val="00662166"/>
    <w:rsid w:val="006622C3"/>
    <w:rsid w:val="00662DC0"/>
    <w:rsid w:val="00662FA2"/>
    <w:rsid w:val="0066310A"/>
    <w:rsid w:val="006635DC"/>
    <w:rsid w:val="0066381A"/>
    <w:rsid w:val="00663908"/>
    <w:rsid w:val="00663DAB"/>
    <w:rsid w:val="00664678"/>
    <w:rsid w:val="006646F4"/>
    <w:rsid w:val="00664895"/>
    <w:rsid w:val="00665229"/>
    <w:rsid w:val="00665316"/>
    <w:rsid w:val="006654E8"/>
    <w:rsid w:val="0066568F"/>
    <w:rsid w:val="0066598B"/>
    <w:rsid w:val="00665CCE"/>
    <w:rsid w:val="00665DF0"/>
    <w:rsid w:val="006662DA"/>
    <w:rsid w:val="006672FC"/>
    <w:rsid w:val="00667378"/>
    <w:rsid w:val="0066745C"/>
    <w:rsid w:val="00667A27"/>
    <w:rsid w:val="00670290"/>
    <w:rsid w:val="006702A2"/>
    <w:rsid w:val="006704BF"/>
    <w:rsid w:val="00670AD6"/>
    <w:rsid w:val="00670DB3"/>
    <w:rsid w:val="00670ECD"/>
    <w:rsid w:val="00671010"/>
    <w:rsid w:val="0067106A"/>
    <w:rsid w:val="0067138E"/>
    <w:rsid w:val="006713AE"/>
    <w:rsid w:val="00671B4F"/>
    <w:rsid w:val="00671CA8"/>
    <w:rsid w:val="006725CC"/>
    <w:rsid w:val="0067261D"/>
    <w:rsid w:val="0067273D"/>
    <w:rsid w:val="00672966"/>
    <w:rsid w:val="006734A4"/>
    <w:rsid w:val="006735BC"/>
    <w:rsid w:val="00673BDE"/>
    <w:rsid w:val="00673D6E"/>
    <w:rsid w:val="00673EB7"/>
    <w:rsid w:val="00673FBF"/>
    <w:rsid w:val="006740B2"/>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D7F"/>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8DD"/>
    <w:rsid w:val="006A1F3B"/>
    <w:rsid w:val="006A20BD"/>
    <w:rsid w:val="006A2312"/>
    <w:rsid w:val="006A2347"/>
    <w:rsid w:val="006A24B3"/>
    <w:rsid w:val="006A2BF5"/>
    <w:rsid w:val="006A2D0E"/>
    <w:rsid w:val="006A2E66"/>
    <w:rsid w:val="006A3227"/>
    <w:rsid w:val="006A3396"/>
    <w:rsid w:val="006A3C96"/>
    <w:rsid w:val="006A3F94"/>
    <w:rsid w:val="006A40D0"/>
    <w:rsid w:val="006A4113"/>
    <w:rsid w:val="006A49B5"/>
    <w:rsid w:val="006A4FF3"/>
    <w:rsid w:val="006A5A45"/>
    <w:rsid w:val="006A5CA3"/>
    <w:rsid w:val="006A5D5C"/>
    <w:rsid w:val="006A5E26"/>
    <w:rsid w:val="006A69A3"/>
    <w:rsid w:val="006A6B3F"/>
    <w:rsid w:val="006A6B69"/>
    <w:rsid w:val="006A74C0"/>
    <w:rsid w:val="006A7574"/>
    <w:rsid w:val="006A7778"/>
    <w:rsid w:val="006B0489"/>
    <w:rsid w:val="006B04A5"/>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302E"/>
    <w:rsid w:val="006B335B"/>
    <w:rsid w:val="006B3567"/>
    <w:rsid w:val="006B35C8"/>
    <w:rsid w:val="006B393F"/>
    <w:rsid w:val="006B3E55"/>
    <w:rsid w:val="006B401E"/>
    <w:rsid w:val="006B5111"/>
    <w:rsid w:val="006B59BE"/>
    <w:rsid w:val="006B5A57"/>
    <w:rsid w:val="006B60BA"/>
    <w:rsid w:val="006B633A"/>
    <w:rsid w:val="006B6346"/>
    <w:rsid w:val="006B6AD0"/>
    <w:rsid w:val="006B6BA3"/>
    <w:rsid w:val="006B6C83"/>
    <w:rsid w:val="006B6C95"/>
    <w:rsid w:val="006B6D41"/>
    <w:rsid w:val="006B725C"/>
    <w:rsid w:val="006B7303"/>
    <w:rsid w:val="006B7864"/>
    <w:rsid w:val="006B7F35"/>
    <w:rsid w:val="006C03B2"/>
    <w:rsid w:val="006C09DD"/>
    <w:rsid w:val="006C0D9A"/>
    <w:rsid w:val="006C0E15"/>
    <w:rsid w:val="006C1142"/>
    <w:rsid w:val="006C13FC"/>
    <w:rsid w:val="006C1513"/>
    <w:rsid w:val="006C1A29"/>
    <w:rsid w:val="006C1B3F"/>
    <w:rsid w:val="006C1F77"/>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4AC"/>
    <w:rsid w:val="006C54CD"/>
    <w:rsid w:val="006C5590"/>
    <w:rsid w:val="006C566C"/>
    <w:rsid w:val="006C57EC"/>
    <w:rsid w:val="006C57F2"/>
    <w:rsid w:val="006C5C20"/>
    <w:rsid w:val="006C5FF1"/>
    <w:rsid w:val="006C6287"/>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AE4"/>
    <w:rsid w:val="006D31AF"/>
    <w:rsid w:val="006D31DD"/>
    <w:rsid w:val="006D35CD"/>
    <w:rsid w:val="006D3D01"/>
    <w:rsid w:val="006D3DDE"/>
    <w:rsid w:val="006D4133"/>
    <w:rsid w:val="006D4373"/>
    <w:rsid w:val="006D492A"/>
    <w:rsid w:val="006D493C"/>
    <w:rsid w:val="006D4D21"/>
    <w:rsid w:val="006D5457"/>
    <w:rsid w:val="006D59BF"/>
    <w:rsid w:val="006D5A62"/>
    <w:rsid w:val="006D5D1D"/>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646"/>
    <w:rsid w:val="006E4674"/>
    <w:rsid w:val="006E512D"/>
    <w:rsid w:val="006E5477"/>
    <w:rsid w:val="006E554E"/>
    <w:rsid w:val="006E5AD8"/>
    <w:rsid w:val="006E5AFE"/>
    <w:rsid w:val="006E668F"/>
    <w:rsid w:val="006E696A"/>
    <w:rsid w:val="006E6C33"/>
    <w:rsid w:val="006E6F03"/>
    <w:rsid w:val="006E71A8"/>
    <w:rsid w:val="006E7496"/>
    <w:rsid w:val="006E7883"/>
    <w:rsid w:val="006E7969"/>
    <w:rsid w:val="006E7A21"/>
    <w:rsid w:val="006E7E49"/>
    <w:rsid w:val="006E7F71"/>
    <w:rsid w:val="006F0209"/>
    <w:rsid w:val="006F05C2"/>
    <w:rsid w:val="006F090B"/>
    <w:rsid w:val="006F0A88"/>
    <w:rsid w:val="006F0C12"/>
    <w:rsid w:val="006F0DB2"/>
    <w:rsid w:val="006F0E38"/>
    <w:rsid w:val="006F0EB1"/>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8DC"/>
    <w:rsid w:val="006F4D0F"/>
    <w:rsid w:val="006F4FAE"/>
    <w:rsid w:val="006F557B"/>
    <w:rsid w:val="006F5674"/>
    <w:rsid w:val="006F5B41"/>
    <w:rsid w:val="006F5F79"/>
    <w:rsid w:val="006F65FF"/>
    <w:rsid w:val="006F6689"/>
    <w:rsid w:val="006F6740"/>
    <w:rsid w:val="006F6FEA"/>
    <w:rsid w:val="006F6FFD"/>
    <w:rsid w:val="006F70E1"/>
    <w:rsid w:val="006F746D"/>
    <w:rsid w:val="006F767D"/>
    <w:rsid w:val="006F7A92"/>
    <w:rsid w:val="006F7E42"/>
    <w:rsid w:val="006F7EC5"/>
    <w:rsid w:val="006F7ED5"/>
    <w:rsid w:val="00700042"/>
    <w:rsid w:val="0070013F"/>
    <w:rsid w:val="0070023A"/>
    <w:rsid w:val="0070063F"/>
    <w:rsid w:val="0070124B"/>
    <w:rsid w:val="007017EA"/>
    <w:rsid w:val="0070181F"/>
    <w:rsid w:val="0070193E"/>
    <w:rsid w:val="00701B27"/>
    <w:rsid w:val="00701F97"/>
    <w:rsid w:val="007022C2"/>
    <w:rsid w:val="007024E0"/>
    <w:rsid w:val="007032E6"/>
    <w:rsid w:val="007036E5"/>
    <w:rsid w:val="00703737"/>
    <w:rsid w:val="00703D8A"/>
    <w:rsid w:val="00703ECE"/>
    <w:rsid w:val="00703FA6"/>
    <w:rsid w:val="00704123"/>
    <w:rsid w:val="007041AC"/>
    <w:rsid w:val="00704641"/>
    <w:rsid w:val="0070469D"/>
    <w:rsid w:val="007047A7"/>
    <w:rsid w:val="007050A6"/>
    <w:rsid w:val="007056ED"/>
    <w:rsid w:val="00705914"/>
    <w:rsid w:val="00705D28"/>
    <w:rsid w:val="00706AC2"/>
    <w:rsid w:val="00706CC7"/>
    <w:rsid w:val="0070743B"/>
    <w:rsid w:val="00707CC2"/>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A0F"/>
    <w:rsid w:val="00712FDB"/>
    <w:rsid w:val="007131B0"/>
    <w:rsid w:val="0071371F"/>
    <w:rsid w:val="0071374D"/>
    <w:rsid w:val="00713EB0"/>
    <w:rsid w:val="00714065"/>
    <w:rsid w:val="00714186"/>
    <w:rsid w:val="00714312"/>
    <w:rsid w:val="0071459D"/>
    <w:rsid w:val="00714796"/>
    <w:rsid w:val="00714D6A"/>
    <w:rsid w:val="007151F9"/>
    <w:rsid w:val="007152EF"/>
    <w:rsid w:val="0071531D"/>
    <w:rsid w:val="00715486"/>
    <w:rsid w:val="00715F3A"/>
    <w:rsid w:val="00715F49"/>
    <w:rsid w:val="0071606F"/>
    <w:rsid w:val="00716324"/>
    <w:rsid w:val="007163BF"/>
    <w:rsid w:val="0071649C"/>
    <w:rsid w:val="00716FC0"/>
    <w:rsid w:val="00717267"/>
    <w:rsid w:val="0071785D"/>
    <w:rsid w:val="00717890"/>
    <w:rsid w:val="007178EE"/>
    <w:rsid w:val="007202C0"/>
    <w:rsid w:val="00720668"/>
    <w:rsid w:val="00720759"/>
    <w:rsid w:val="007210FB"/>
    <w:rsid w:val="007215A9"/>
    <w:rsid w:val="0072190B"/>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5068"/>
    <w:rsid w:val="0072511B"/>
    <w:rsid w:val="0072560E"/>
    <w:rsid w:val="00725CB6"/>
    <w:rsid w:val="00725CDC"/>
    <w:rsid w:val="00726281"/>
    <w:rsid w:val="0072650B"/>
    <w:rsid w:val="00726537"/>
    <w:rsid w:val="0072665F"/>
    <w:rsid w:val="00726F43"/>
    <w:rsid w:val="007273EC"/>
    <w:rsid w:val="007279F1"/>
    <w:rsid w:val="00727D27"/>
    <w:rsid w:val="00727E9F"/>
    <w:rsid w:val="00730207"/>
    <w:rsid w:val="00730D95"/>
    <w:rsid w:val="0073128B"/>
    <w:rsid w:val="0073150C"/>
    <w:rsid w:val="0073171A"/>
    <w:rsid w:val="00731F21"/>
    <w:rsid w:val="007325D3"/>
    <w:rsid w:val="00732885"/>
    <w:rsid w:val="00732D0F"/>
    <w:rsid w:val="00733858"/>
    <w:rsid w:val="00733A80"/>
    <w:rsid w:val="00733BC0"/>
    <w:rsid w:val="00733D81"/>
    <w:rsid w:val="0073497A"/>
    <w:rsid w:val="0073532A"/>
    <w:rsid w:val="0073637C"/>
    <w:rsid w:val="007367E7"/>
    <w:rsid w:val="00736886"/>
    <w:rsid w:val="00736A7F"/>
    <w:rsid w:val="00736D7B"/>
    <w:rsid w:val="00736EFC"/>
    <w:rsid w:val="007377ED"/>
    <w:rsid w:val="007379C8"/>
    <w:rsid w:val="007406A2"/>
    <w:rsid w:val="007406C0"/>
    <w:rsid w:val="00740AC1"/>
    <w:rsid w:val="00740AE7"/>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E4F"/>
    <w:rsid w:val="0074544C"/>
    <w:rsid w:val="0074576E"/>
    <w:rsid w:val="007458E7"/>
    <w:rsid w:val="00745E69"/>
    <w:rsid w:val="00745EBB"/>
    <w:rsid w:val="00746167"/>
    <w:rsid w:val="00746199"/>
    <w:rsid w:val="007461D8"/>
    <w:rsid w:val="00747446"/>
    <w:rsid w:val="00747BD8"/>
    <w:rsid w:val="00747F05"/>
    <w:rsid w:val="0075038A"/>
    <w:rsid w:val="007503B7"/>
    <w:rsid w:val="007509F9"/>
    <w:rsid w:val="00751574"/>
    <w:rsid w:val="00751F76"/>
    <w:rsid w:val="00752497"/>
    <w:rsid w:val="007524E2"/>
    <w:rsid w:val="00752E05"/>
    <w:rsid w:val="00752FE7"/>
    <w:rsid w:val="0075309D"/>
    <w:rsid w:val="007531F5"/>
    <w:rsid w:val="0075327B"/>
    <w:rsid w:val="00753F01"/>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E92"/>
    <w:rsid w:val="00756F15"/>
    <w:rsid w:val="00756F24"/>
    <w:rsid w:val="007572E9"/>
    <w:rsid w:val="0075777E"/>
    <w:rsid w:val="0075789B"/>
    <w:rsid w:val="00757A61"/>
    <w:rsid w:val="00757C6C"/>
    <w:rsid w:val="00757CD9"/>
    <w:rsid w:val="00757E8E"/>
    <w:rsid w:val="00757FE8"/>
    <w:rsid w:val="007600CF"/>
    <w:rsid w:val="0076015A"/>
    <w:rsid w:val="0076031F"/>
    <w:rsid w:val="00760756"/>
    <w:rsid w:val="00760819"/>
    <w:rsid w:val="00760835"/>
    <w:rsid w:val="0076087C"/>
    <w:rsid w:val="00760D79"/>
    <w:rsid w:val="0076116A"/>
    <w:rsid w:val="007613AF"/>
    <w:rsid w:val="007619FB"/>
    <w:rsid w:val="00761A37"/>
    <w:rsid w:val="00761D05"/>
    <w:rsid w:val="00761D24"/>
    <w:rsid w:val="00761E2B"/>
    <w:rsid w:val="0076200C"/>
    <w:rsid w:val="00762924"/>
    <w:rsid w:val="0076295C"/>
    <w:rsid w:val="00762FA7"/>
    <w:rsid w:val="00763055"/>
    <w:rsid w:val="00763432"/>
    <w:rsid w:val="00763448"/>
    <w:rsid w:val="00763545"/>
    <w:rsid w:val="00763EB7"/>
    <w:rsid w:val="00764043"/>
    <w:rsid w:val="007647E0"/>
    <w:rsid w:val="00764EB8"/>
    <w:rsid w:val="00765098"/>
    <w:rsid w:val="007650A8"/>
    <w:rsid w:val="0076539C"/>
    <w:rsid w:val="00765832"/>
    <w:rsid w:val="00765EDB"/>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CEE"/>
    <w:rsid w:val="00771504"/>
    <w:rsid w:val="00771C8E"/>
    <w:rsid w:val="007720D6"/>
    <w:rsid w:val="007720FE"/>
    <w:rsid w:val="007721AD"/>
    <w:rsid w:val="007728F4"/>
    <w:rsid w:val="00772957"/>
    <w:rsid w:val="00772D15"/>
    <w:rsid w:val="00772DC3"/>
    <w:rsid w:val="007732B1"/>
    <w:rsid w:val="007733C4"/>
    <w:rsid w:val="00773E06"/>
    <w:rsid w:val="00773EC7"/>
    <w:rsid w:val="00774339"/>
    <w:rsid w:val="007743A1"/>
    <w:rsid w:val="007744EF"/>
    <w:rsid w:val="0077463E"/>
    <w:rsid w:val="00775BAA"/>
    <w:rsid w:val="00775D68"/>
    <w:rsid w:val="00775EFD"/>
    <w:rsid w:val="00775F11"/>
    <w:rsid w:val="00776679"/>
    <w:rsid w:val="007768F2"/>
    <w:rsid w:val="00776C10"/>
    <w:rsid w:val="00776E9E"/>
    <w:rsid w:val="00776F98"/>
    <w:rsid w:val="00777053"/>
    <w:rsid w:val="007770C3"/>
    <w:rsid w:val="00777145"/>
    <w:rsid w:val="007775DE"/>
    <w:rsid w:val="00777B46"/>
    <w:rsid w:val="00777EE9"/>
    <w:rsid w:val="007803C4"/>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2E46"/>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D7D"/>
    <w:rsid w:val="00787394"/>
    <w:rsid w:val="007875E7"/>
    <w:rsid w:val="007875F8"/>
    <w:rsid w:val="00787736"/>
    <w:rsid w:val="00787A55"/>
    <w:rsid w:val="00787FF1"/>
    <w:rsid w:val="00790F47"/>
    <w:rsid w:val="00791190"/>
    <w:rsid w:val="007912EB"/>
    <w:rsid w:val="007916D2"/>
    <w:rsid w:val="00791866"/>
    <w:rsid w:val="00791ADE"/>
    <w:rsid w:val="00791BE9"/>
    <w:rsid w:val="00791BEA"/>
    <w:rsid w:val="00791C36"/>
    <w:rsid w:val="00792028"/>
    <w:rsid w:val="0079253B"/>
    <w:rsid w:val="007926B7"/>
    <w:rsid w:val="00792AD3"/>
    <w:rsid w:val="00792ECC"/>
    <w:rsid w:val="00793774"/>
    <w:rsid w:val="007939C7"/>
    <w:rsid w:val="00793F70"/>
    <w:rsid w:val="007946E2"/>
    <w:rsid w:val="0079470E"/>
    <w:rsid w:val="007947FB"/>
    <w:rsid w:val="00794DFE"/>
    <w:rsid w:val="0079541C"/>
    <w:rsid w:val="007954AC"/>
    <w:rsid w:val="00795804"/>
    <w:rsid w:val="00795809"/>
    <w:rsid w:val="0079583F"/>
    <w:rsid w:val="00795BA6"/>
    <w:rsid w:val="00795DC8"/>
    <w:rsid w:val="0079601B"/>
    <w:rsid w:val="007962E1"/>
    <w:rsid w:val="00796B15"/>
    <w:rsid w:val="00797304"/>
    <w:rsid w:val="007977E1"/>
    <w:rsid w:val="00797DAA"/>
    <w:rsid w:val="00797F31"/>
    <w:rsid w:val="00797FCF"/>
    <w:rsid w:val="007A05F5"/>
    <w:rsid w:val="007A0616"/>
    <w:rsid w:val="007A0BDA"/>
    <w:rsid w:val="007A0CDD"/>
    <w:rsid w:val="007A0D0D"/>
    <w:rsid w:val="007A0DAC"/>
    <w:rsid w:val="007A1189"/>
    <w:rsid w:val="007A15BA"/>
    <w:rsid w:val="007A16E9"/>
    <w:rsid w:val="007A1B63"/>
    <w:rsid w:val="007A22D6"/>
    <w:rsid w:val="007A28C6"/>
    <w:rsid w:val="007A2BFF"/>
    <w:rsid w:val="007A2D56"/>
    <w:rsid w:val="007A32E9"/>
    <w:rsid w:val="007A3395"/>
    <w:rsid w:val="007A3505"/>
    <w:rsid w:val="007A3BF2"/>
    <w:rsid w:val="007A4338"/>
    <w:rsid w:val="007A4AF1"/>
    <w:rsid w:val="007A4B32"/>
    <w:rsid w:val="007A5288"/>
    <w:rsid w:val="007A5A6B"/>
    <w:rsid w:val="007A5C80"/>
    <w:rsid w:val="007A5F87"/>
    <w:rsid w:val="007A6053"/>
    <w:rsid w:val="007A618D"/>
    <w:rsid w:val="007A6256"/>
    <w:rsid w:val="007A6333"/>
    <w:rsid w:val="007A6477"/>
    <w:rsid w:val="007A650C"/>
    <w:rsid w:val="007A6909"/>
    <w:rsid w:val="007A6A76"/>
    <w:rsid w:val="007A7228"/>
    <w:rsid w:val="007A75A3"/>
    <w:rsid w:val="007A7706"/>
    <w:rsid w:val="007A7AD5"/>
    <w:rsid w:val="007A7CF7"/>
    <w:rsid w:val="007B0253"/>
    <w:rsid w:val="007B04B6"/>
    <w:rsid w:val="007B073B"/>
    <w:rsid w:val="007B0E3C"/>
    <w:rsid w:val="007B1061"/>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6136"/>
    <w:rsid w:val="007B630D"/>
    <w:rsid w:val="007B65B3"/>
    <w:rsid w:val="007B67E6"/>
    <w:rsid w:val="007B7309"/>
    <w:rsid w:val="007B77FB"/>
    <w:rsid w:val="007B7D58"/>
    <w:rsid w:val="007C038C"/>
    <w:rsid w:val="007C0880"/>
    <w:rsid w:val="007C0AE5"/>
    <w:rsid w:val="007C0BD2"/>
    <w:rsid w:val="007C0F3A"/>
    <w:rsid w:val="007C0FA1"/>
    <w:rsid w:val="007C1065"/>
    <w:rsid w:val="007C14BD"/>
    <w:rsid w:val="007C1537"/>
    <w:rsid w:val="007C198E"/>
    <w:rsid w:val="007C1B94"/>
    <w:rsid w:val="007C1BBE"/>
    <w:rsid w:val="007C251D"/>
    <w:rsid w:val="007C26FF"/>
    <w:rsid w:val="007C29FE"/>
    <w:rsid w:val="007C2A39"/>
    <w:rsid w:val="007C2AAF"/>
    <w:rsid w:val="007C301B"/>
    <w:rsid w:val="007C31DB"/>
    <w:rsid w:val="007C3C91"/>
    <w:rsid w:val="007C3D88"/>
    <w:rsid w:val="007C3F14"/>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57E"/>
    <w:rsid w:val="007D37BF"/>
    <w:rsid w:val="007D3889"/>
    <w:rsid w:val="007D39D7"/>
    <w:rsid w:val="007D3BE0"/>
    <w:rsid w:val="007D4046"/>
    <w:rsid w:val="007D4632"/>
    <w:rsid w:val="007D478D"/>
    <w:rsid w:val="007D4838"/>
    <w:rsid w:val="007D4956"/>
    <w:rsid w:val="007D4FF2"/>
    <w:rsid w:val="007D512C"/>
    <w:rsid w:val="007D526F"/>
    <w:rsid w:val="007D54F1"/>
    <w:rsid w:val="007D5777"/>
    <w:rsid w:val="007D5CFA"/>
    <w:rsid w:val="007D5F54"/>
    <w:rsid w:val="007D6310"/>
    <w:rsid w:val="007D673F"/>
    <w:rsid w:val="007D68F4"/>
    <w:rsid w:val="007D6CE5"/>
    <w:rsid w:val="007D6E8A"/>
    <w:rsid w:val="007D6EF0"/>
    <w:rsid w:val="007D7042"/>
    <w:rsid w:val="007D7059"/>
    <w:rsid w:val="007D7749"/>
    <w:rsid w:val="007E0162"/>
    <w:rsid w:val="007E05CC"/>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3A98"/>
    <w:rsid w:val="007E48CD"/>
    <w:rsid w:val="007E48E4"/>
    <w:rsid w:val="007E531F"/>
    <w:rsid w:val="007E57B3"/>
    <w:rsid w:val="007E5AA5"/>
    <w:rsid w:val="007E5B4B"/>
    <w:rsid w:val="007E5D16"/>
    <w:rsid w:val="007E5FFD"/>
    <w:rsid w:val="007E60AC"/>
    <w:rsid w:val="007E6239"/>
    <w:rsid w:val="007E6735"/>
    <w:rsid w:val="007E67F4"/>
    <w:rsid w:val="007E6E76"/>
    <w:rsid w:val="007E6FB4"/>
    <w:rsid w:val="007E7229"/>
    <w:rsid w:val="007E732E"/>
    <w:rsid w:val="007E741E"/>
    <w:rsid w:val="007E7B2B"/>
    <w:rsid w:val="007E7E6F"/>
    <w:rsid w:val="007F0176"/>
    <w:rsid w:val="007F05E0"/>
    <w:rsid w:val="007F0B77"/>
    <w:rsid w:val="007F0B82"/>
    <w:rsid w:val="007F0DD3"/>
    <w:rsid w:val="007F1282"/>
    <w:rsid w:val="007F161F"/>
    <w:rsid w:val="007F18C0"/>
    <w:rsid w:val="007F1E9E"/>
    <w:rsid w:val="007F2477"/>
    <w:rsid w:val="007F2DBB"/>
    <w:rsid w:val="007F2ED4"/>
    <w:rsid w:val="007F32FB"/>
    <w:rsid w:val="007F3960"/>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1FDD"/>
    <w:rsid w:val="00802410"/>
    <w:rsid w:val="0080270F"/>
    <w:rsid w:val="00802D20"/>
    <w:rsid w:val="00802FDA"/>
    <w:rsid w:val="00803028"/>
    <w:rsid w:val="00803160"/>
    <w:rsid w:val="00803284"/>
    <w:rsid w:val="008033B8"/>
    <w:rsid w:val="00803E2E"/>
    <w:rsid w:val="00803FD6"/>
    <w:rsid w:val="008041E1"/>
    <w:rsid w:val="008042B5"/>
    <w:rsid w:val="00804867"/>
    <w:rsid w:val="00804B2F"/>
    <w:rsid w:val="008053AD"/>
    <w:rsid w:val="00805D11"/>
    <w:rsid w:val="0080656E"/>
    <w:rsid w:val="0080667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C6A"/>
    <w:rsid w:val="00811DFC"/>
    <w:rsid w:val="00811E15"/>
    <w:rsid w:val="00812027"/>
    <w:rsid w:val="008123C3"/>
    <w:rsid w:val="008123D5"/>
    <w:rsid w:val="008124FE"/>
    <w:rsid w:val="008127B0"/>
    <w:rsid w:val="00812FE3"/>
    <w:rsid w:val="00813CE0"/>
    <w:rsid w:val="00814072"/>
    <w:rsid w:val="008142CD"/>
    <w:rsid w:val="0081433F"/>
    <w:rsid w:val="00814500"/>
    <w:rsid w:val="008149DC"/>
    <w:rsid w:val="00814B38"/>
    <w:rsid w:val="00814B65"/>
    <w:rsid w:val="00814BD6"/>
    <w:rsid w:val="00814D2B"/>
    <w:rsid w:val="00815156"/>
    <w:rsid w:val="0081529F"/>
    <w:rsid w:val="008153F0"/>
    <w:rsid w:val="008154B6"/>
    <w:rsid w:val="008155E8"/>
    <w:rsid w:val="00815706"/>
    <w:rsid w:val="00815D64"/>
    <w:rsid w:val="00815F63"/>
    <w:rsid w:val="00815FD3"/>
    <w:rsid w:val="008161C6"/>
    <w:rsid w:val="00816292"/>
    <w:rsid w:val="00816A54"/>
    <w:rsid w:val="00816B07"/>
    <w:rsid w:val="00816D94"/>
    <w:rsid w:val="00816D9C"/>
    <w:rsid w:val="00817151"/>
    <w:rsid w:val="0081787C"/>
    <w:rsid w:val="00817B8F"/>
    <w:rsid w:val="00817C96"/>
    <w:rsid w:val="00817CB0"/>
    <w:rsid w:val="00817D2A"/>
    <w:rsid w:val="00817F27"/>
    <w:rsid w:val="00820224"/>
    <w:rsid w:val="00821398"/>
    <w:rsid w:val="0082172C"/>
    <w:rsid w:val="0082194C"/>
    <w:rsid w:val="00821A22"/>
    <w:rsid w:val="00821DC0"/>
    <w:rsid w:val="00822131"/>
    <w:rsid w:val="00823335"/>
    <w:rsid w:val="008235E4"/>
    <w:rsid w:val="008237B2"/>
    <w:rsid w:val="00823B2A"/>
    <w:rsid w:val="00823C2A"/>
    <w:rsid w:val="00823F61"/>
    <w:rsid w:val="0082449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27B9F"/>
    <w:rsid w:val="00830D70"/>
    <w:rsid w:val="0083179C"/>
    <w:rsid w:val="00832142"/>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E87"/>
    <w:rsid w:val="008401C3"/>
    <w:rsid w:val="00840436"/>
    <w:rsid w:val="008404D7"/>
    <w:rsid w:val="00840634"/>
    <w:rsid w:val="00840A68"/>
    <w:rsid w:val="00840A83"/>
    <w:rsid w:val="00840D46"/>
    <w:rsid w:val="00841573"/>
    <w:rsid w:val="008419A1"/>
    <w:rsid w:val="00841EE6"/>
    <w:rsid w:val="00841FA0"/>
    <w:rsid w:val="0084203E"/>
    <w:rsid w:val="00842061"/>
    <w:rsid w:val="0084206A"/>
    <w:rsid w:val="0084296C"/>
    <w:rsid w:val="00842B07"/>
    <w:rsid w:val="00842B49"/>
    <w:rsid w:val="00842CEE"/>
    <w:rsid w:val="00842DB7"/>
    <w:rsid w:val="00843238"/>
    <w:rsid w:val="0084387F"/>
    <w:rsid w:val="0084390B"/>
    <w:rsid w:val="00843AFD"/>
    <w:rsid w:val="00843B2C"/>
    <w:rsid w:val="008444F8"/>
    <w:rsid w:val="008445D2"/>
    <w:rsid w:val="00844750"/>
    <w:rsid w:val="00844808"/>
    <w:rsid w:val="00844864"/>
    <w:rsid w:val="00844CE2"/>
    <w:rsid w:val="008455F4"/>
    <w:rsid w:val="00845A92"/>
    <w:rsid w:val="00845F51"/>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87D"/>
    <w:rsid w:val="00851B22"/>
    <w:rsid w:val="00852338"/>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7F"/>
    <w:rsid w:val="00860BAC"/>
    <w:rsid w:val="008611A3"/>
    <w:rsid w:val="00861750"/>
    <w:rsid w:val="00861A04"/>
    <w:rsid w:val="00861B41"/>
    <w:rsid w:val="00861D65"/>
    <w:rsid w:val="00861DA1"/>
    <w:rsid w:val="008620C2"/>
    <w:rsid w:val="00862173"/>
    <w:rsid w:val="00862290"/>
    <w:rsid w:val="00862558"/>
    <w:rsid w:val="00862567"/>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B47"/>
    <w:rsid w:val="00864C02"/>
    <w:rsid w:val="008650AB"/>
    <w:rsid w:val="00865696"/>
    <w:rsid w:val="008657A5"/>
    <w:rsid w:val="00865A99"/>
    <w:rsid w:val="00865D02"/>
    <w:rsid w:val="00865D4C"/>
    <w:rsid w:val="00865DE1"/>
    <w:rsid w:val="00866BFD"/>
    <w:rsid w:val="00866FEA"/>
    <w:rsid w:val="00867255"/>
    <w:rsid w:val="008678F0"/>
    <w:rsid w:val="00870018"/>
    <w:rsid w:val="008703A2"/>
    <w:rsid w:val="0087071A"/>
    <w:rsid w:val="00870793"/>
    <w:rsid w:val="00870A1C"/>
    <w:rsid w:val="00871029"/>
    <w:rsid w:val="00871096"/>
    <w:rsid w:val="00871171"/>
    <w:rsid w:val="008711F8"/>
    <w:rsid w:val="00871372"/>
    <w:rsid w:val="00871D14"/>
    <w:rsid w:val="008722B0"/>
    <w:rsid w:val="0087250F"/>
    <w:rsid w:val="00872C7C"/>
    <w:rsid w:val="00872F39"/>
    <w:rsid w:val="00873055"/>
    <w:rsid w:val="00873463"/>
    <w:rsid w:val="008734E7"/>
    <w:rsid w:val="0087354E"/>
    <w:rsid w:val="00873677"/>
    <w:rsid w:val="00873BF0"/>
    <w:rsid w:val="00873C85"/>
    <w:rsid w:val="0087401D"/>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E68"/>
    <w:rsid w:val="00877FA3"/>
    <w:rsid w:val="008804C9"/>
    <w:rsid w:val="00880D84"/>
    <w:rsid w:val="00880E95"/>
    <w:rsid w:val="008810DF"/>
    <w:rsid w:val="008810FA"/>
    <w:rsid w:val="00881842"/>
    <w:rsid w:val="00881F28"/>
    <w:rsid w:val="0088228A"/>
    <w:rsid w:val="008825EC"/>
    <w:rsid w:val="0088274A"/>
    <w:rsid w:val="008829DC"/>
    <w:rsid w:val="00882BB1"/>
    <w:rsid w:val="00882BC9"/>
    <w:rsid w:val="00882C5D"/>
    <w:rsid w:val="00882FE1"/>
    <w:rsid w:val="00883004"/>
    <w:rsid w:val="008835DF"/>
    <w:rsid w:val="00883936"/>
    <w:rsid w:val="008839FE"/>
    <w:rsid w:val="00883ED6"/>
    <w:rsid w:val="00884255"/>
    <w:rsid w:val="0088425B"/>
    <w:rsid w:val="00884AD8"/>
    <w:rsid w:val="00884CDF"/>
    <w:rsid w:val="0088579F"/>
    <w:rsid w:val="00885D5D"/>
    <w:rsid w:val="00885EC9"/>
    <w:rsid w:val="00885F46"/>
    <w:rsid w:val="00885F7A"/>
    <w:rsid w:val="00886223"/>
    <w:rsid w:val="0088651F"/>
    <w:rsid w:val="008871C0"/>
    <w:rsid w:val="008876DF"/>
    <w:rsid w:val="00887771"/>
    <w:rsid w:val="00887844"/>
    <w:rsid w:val="00887E5F"/>
    <w:rsid w:val="00887FEF"/>
    <w:rsid w:val="0089007F"/>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A0C"/>
    <w:rsid w:val="00895AB4"/>
    <w:rsid w:val="008961A5"/>
    <w:rsid w:val="008964FD"/>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1C65"/>
    <w:rsid w:val="008A1D27"/>
    <w:rsid w:val="008A1EA1"/>
    <w:rsid w:val="008A1FBC"/>
    <w:rsid w:val="008A24BD"/>
    <w:rsid w:val="008A294D"/>
    <w:rsid w:val="008A29EB"/>
    <w:rsid w:val="008A2AAE"/>
    <w:rsid w:val="008A2F26"/>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2F9"/>
    <w:rsid w:val="008B130E"/>
    <w:rsid w:val="008B1651"/>
    <w:rsid w:val="008B175A"/>
    <w:rsid w:val="008B182D"/>
    <w:rsid w:val="008B18CE"/>
    <w:rsid w:val="008B1D1A"/>
    <w:rsid w:val="008B2014"/>
    <w:rsid w:val="008B2052"/>
    <w:rsid w:val="008B21F5"/>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356"/>
    <w:rsid w:val="008B5448"/>
    <w:rsid w:val="008B5577"/>
    <w:rsid w:val="008B55A6"/>
    <w:rsid w:val="008B60ED"/>
    <w:rsid w:val="008B66CB"/>
    <w:rsid w:val="008B6E5C"/>
    <w:rsid w:val="008C0881"/>
    <w:rsid w:val="008C1161"/>
    <w:rsid w:val="008C1557"/>
    <w:rsid w:val="008C1876"/>
    <w:rsid w:val="008C2236"/>
    <w:rsid w:val="008C2426"/>
    <w:rsid w:val="008C2453"/>
    <w:rsid w:val="008C26B4"/>
    <w:rsid w:val="008C2767"/>
    <w:rsid w:val="008C4B47"/>
    <w:rsid w:val="008C570A"/>
    <w:rsid w:val="008C59D5"/>
    <w:rsid w:val="008C5B10"/>
    <w:rsid w:val="008C5EEA"/>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0DC"/>
    <w:rsid w:val="008D13DC"/>
    <w:rsid w:val="008D149D"/>
    <w:rsid w:val="008D1E23"/>
    <w:rsid w:val="008D2209"/>
    <w:rsid w:val="008D2461"/>
    <w:rsid w:val="008D3208"/>
    <w:rsid w:val="008D4318"/>
    <w:rsid w:val="008D453F"/>
    <w:rsid w:val="008D459E"/>
    <w:rsid w:val="008D4650"/>
    <w:rsid w:val="008D508F"/>
    <w:rsid w:val="008D538D"/>
    <w:rsid w:val="008D5879"/>
    <w:rsid w:val="008D58F4"/>
    <w:rsid w:val="008D592F"/>
    <w:rsid w:val="008D5FCD"/>
    <w:rsid w:val="008D61FB"/>
    <w:rsid w:val="008D6255"/>
    <w:rsid w:val="008D6261"/>
    <w:rsid w:val="008D658A"/>
    <w:rsid w:val="008D65B3"/>
    <w:rsid w:val="008D6733"/>
    <w:rsid w:val="008D6BDB"/>
    <w:rsid w:val="008D6DF9"/>
    <w:rsid w:val="008D6F90"/>
    <w:rsid w:val="008D72BB"/>
    <w:rsid w:val="008D7554"/>
    <w:rsid w:val="008D7615"/>
    <w:rsid w:val="008D76A0"/>
    <w:rsid w:val="008D7787"/>
    <w:rsid w:val="008D791A"/>
    <w:rsid w:val="008D7DEB"/>
    <w:rsid w:val="008E04B5"/>
    <w:rsid w:val="008E074C"/>
    <w:rsid w:val="008E0CDD"/>
    <w:rsid w:val="008E0E89"/>
    <w:rsid w:val="008E0E8C"/>
    <w:rsid w:val="008E1217"/>
    <w:rsid w:val="008E15AC"/>
    <w:rsid w:val="008E1864"/>
    <w:rsid w:val="008E1B6C"/>
    <w:rsid w:val="008E1FDF"/>
    <w:rsid w:val="008E2051"/>
    <w:rsid w:val="008E20D6"/>
    <w:rsid w:val="008E20EC"/>
    <w:rsid w:val="008E2562"/>
    <w:rsid w:val="008E2B47"/>
    <w:rsid w:val="008E2FAD"/>
    <w:rsid w:val="008E335D"/>
    <w:rsid w:val="008E378A"/>
    <w:rsid w:val="008E38C5"/>
    <w:rsid w:val="008E3F52"/>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3FA"/>
    <w:rsid w:val="008F5406"/>
    <w:rsid w:val="008F5866"/>
    <w:rsid w:val="008F595E"/>
    <w:rsid w:val="008F6188"/>
    <w:rsid w:val="008F62F8"/>
    <w:rsid w:val="008F6649"/>
    <w:rsid w:val="008F692B"/>
    <w:rsid w:val="008F6C1F"/>
    <w:rsid w:val="008F6CD1"/>
    <w:rsid w:val="008F6FBB"/>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22BC"/>
    <w:rsid w:val="0090255A"/>
    <w:rsid w:val="00902686"/>
    <w:rsid w:val="00902734"/>
    <w:rsid w:val="00902955"/>
    <w:rsid w:val="0090310E"/>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CB9"/>
    <w:rsid w:val="00913F4C"/>
    <w:rsid w:val="0091404B"/>
    <w:rsid w:val="00914215"/>
    <w:rsid w:val="00914234"/>
    <w:rsid w:val="0091423A"/>
    <w:rsid w:val="00914445"/>
    <w:rsid w:val="00914A5D"/>
    <w:rsid w:val="00915032"/>
    <w:rsid w:val="00915143"/>
    <w:rsid w:val="009151C0"/>
    <w:rsid w:val="0091537E"/>
    <w:rsid w:val="00915399"/>
    <w:rsid w:val="009154BD"/>
    <w:rsid w:val="0091610F"/>
    <w:rsid w:val="00916187"/>
    <w:rsid w:val="009161BA"/>
    <w:rsid w:val="00917466"/>
    <w:rsid w:val="0092078E"/>
    <w:rsid w:val="00920848"/>
    <w:rsid w:val="00920FA1"/>
    <w:rsid w:val="00921553"/>
    <w:rsid w:val="009216BF"/>
    <w:rsid w:val="009218C8"/>
    <w:rsid w:val="009218D2"/>
    <w:rsid w:val="00921A44"/>
    <w:rsid w:val="00921A74"/>
    <w:rsid w:val="00921C9F"/>
    <w:rsid w:val="00921D1B"/>
    <w:rsid w:val="00921E04"/>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E3D"/>
    <w:rsid w:val="00925FA3"/>
    <w:rsid w:val="009260EC"/>
    <w:rsid w:val="00926264"/>
    <w:rsid w:val="0092656D"/>
    <w:rsid w:val="00926595"/>
    <w:rsid w:val="0092698B"/>
    <w:rsid w:val="009269EB"/>
    <w:rsid w:val="009276ED"/>
    <w:rsid w:val="0092784B"/>
    <w:rsid w:val="00927874"/>
    <w:rsid w:val="00927877"/>
    <w:rsid w:val="009279AF"/>
    <w:rsid w:val="0093011E"/>
    <w:rsid w:val="009301E4"/>
    <w:rsid w:val="00930305"/>
    <w:rsid w:val="0093063D"/>
    <w:rsid w:val="00930A2E"/>
    <w:rsid w:val="0093135E"/>
    <w:rsid w:val="00931DF8"/>
    <w:rsid w:val="00932109"/>
    <w:rsid w:val="009322AC"/>
    <w:rsid w:val="009324B1"/>
    <w:rsid w:val="009326B1"/>
    <w:rsid w:val="009326EE"/>
    <w:rsid w:val="009327B5"/>
    <w:rsid w:val="009329A6"/>
    <w:rsid w:val="00932A20"/>
    <w:rsid w:val="00933D61"/>
    <w:rsid w:val="00933DE4"/>
    <w:rsid w:val="00934044"/>
    <w:rsid w:val="009348AD"/>
    <w:rsid w:val="00934CD6"/>
    <w:rsid w:val="00934FFD"/>
    <w:rsid w:val="009359C0"/>
    <w:rsid w:val="00935A10"/>
    <w:rsid w:val="00935B52"/>
    <w:rsid w:val="009360F7"/>
    <w:rsid w:val="0093634D"/>
    <w:rsid w:val="009367E3"/>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A79"/>
    <w:rsid w:val="00942BB8"/>
    <w:rsid w:val="00942E21"/>
    <w:rsid w:val="00942EF9"/>
    <w:rsid w:val="0094335F"/>
    <w:rsid w:val="0094376F"/>
    <w:rsid w:val="009438C4"/>
    <w:rsid w:val="00943B25"/>
    <w:rsid w:val="00943D38"/>
    <w:rsid w:val="009440DF"/>
    <w:rsid w:val="00944202"/>
    <w:rsid w:val="00944335"/>
    <w:rsid w:val="0094484A"/>
    <w:rsid w:val="00944AF4"/>
    <w:rsid w:val="00945E49"/>
    <w:rsid w:val="009462D8"/>
    <w:rsid w:val="00946388"/>
    <w:rsid w:val="0094663A"/>
    <w:rsid w:val="00946A8A"/>
    <w:rsid w:val="00946AA5"/>
    <w:rsid w:val="00946C4B"/>
    <w:rsid w:val="00946FCA"/>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48C3"/>
    <w:rsid w:val="00954E67"/>
    <w:rsid w:val="0095506D"/>
    <w:rsid w:val="009551B9"/>
    <w:rsid w:val="00955342"/>
    <w:rsid w:val="009555E2"/>
    <w:rsid w:val="00955720"/>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8EC"/>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8BE"/>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4F7A"/>
    <w:rsid w:val="00975131"/>
    <w:rsid w:val="009751BA"/>
    <w:rsid w:val="0097539E"/>
    <w:rsid w:val="00975712"/>
    <w:rsid w:val="0097577E"/>
    <w:rsid w:val="0097612F"/>
    <w:rsid w:val="009765CF"/>
    <w:rsid w:val="00976878"/>
    <w:rsid w:val="00976D1B"/>
    <w:rsid w:val="00976FFB"/>
    <w:rsid w:val="00977494"/>
    <w:rsid w:val="00977852"/>
    <w:rsid w:val="009778AB"/>
    <w:rsid w:val="00980403"/>
    <w:rsid w:val="009804CB"/>
    <w:rsid w:val="009809DD"/>
    <w:rsid w:val="00980A94"/>
    <w:rsid w:val="00980ACA"/>
    <w:rsid w:val="00980C2B"/>
    <w:rsid w:val="00980F14"/>
    <w:rsid w:val="00981BAF"/>
    <w:rsid w:val="00982314"/>
    <w:rsid w:val="00982768"/>
    <w:rsid w:val="00982773"/>
    <w:rsid w:val="00982AB4"/>
    <w:rsid w:val="00982E67"/>
    <w:rsid w:val="00983007"/>
    <w:rsid w:val="00983061"/>
    <w:rsid w:val="00983223"/>
    <w:rsid w:val="00983843"/>
    <w:rsid w:val="009838CE"/>
    <w:rsid w:val="00983B9C"/>
    <w:rsid w:val="00983BD1"/>
    <w:rsid w:val="00983C41"/>
    <w:rsid w:val="00984206"/>
    <w:rsid w:val="00984C8E"/>
    <w:rsid w:val="00984E60"/>
    <w:rsid w:val="0098511E"/>
    <w:rsid w:val="00985133"/>
    <w:rsid w:val="0098541D"/>
    <w:rsid w:val="00985BA2"/>
    <w:rsid w:val="00985CA4"/>
    <w:rsid w:val="009867F5"/>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660"/>
    <w:rsid w:val="009917F3"/>
    <w:rsid w:val="00991EA6"/>
    <w:rsid w:val="00991F39"/>
    <w:rsid w:val="00992624"/>
    <w:rsid w:val="009927C4"/>
    <w:rsid w:val="00992E8F"/>
    <w:rsid w:val="00993075"/>
    <w:rsid w:val="009930C0"/>
    <w:rsid w:val="0099312E"/>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9D6"/>
    <w:rsid w:val="00997CA3"/>
    <w:rsid w:val="009A0212"/>
    <w:rsid w:val="009A031F"/>
    <w:rsid w:val="009A0AC5"/>
    <w:rsid w:val="009A0C1F"/>
    <w:rsid w:val="009A1238"/>
    <w:rsid w:val="009A12A5"/>
    <w:rsid w:val="009A1473"/>
    <w:rsid w:val="009A1603"/>
    <w:rsid w:val="009A1DFF"/>
    <w:rsid w:val="009A2121"/>
    <w:rsid w:val="009A2144"/>
    <w:rsid w:val="009A246A"/>
    <w:rsid w:val="009A278F"/>
    <w:rsid w:val="009A301B"/>
    <w:rsid w:val="009A3183"/>
    <w:rsid w:val="009A3576"/>
    <w:rsid w:val="009A397B"/>
    <w:rsid w:val="009A3A6D"/>
    <w:rsid w:val="009A3AB5"/>
    <w:rsid w:val="009A3BA5"/>
    <w:rsid w:val="009A3F2D"/>
    <w:rsid w:val="009A4AA9"/>
    <w:rsid w:val="009A516A"/>
    <w:rsid w:val="009A5462"/>
    <w:rsid w:val="009A56A7"/>
    <w:rsid w:val="009A5CB4"/>
    <w:rsid w:val="009A5DCA"/>
    <w:rsid w:val="009A6127"/>
    <w:rsid w:val="009A62DC"/>
    <w:rsid w:val="009A637B"/>
    <w:rsid w:val="009A6456"/>
    <w:rsid w:val="009A6C74"/>
    <w:rsid w:val="009A6C90"/>
    <w:rsid w:val="009A6EE7"/>
    <w:rsid w:val="009A7154"/>
    <w:rsid w:val="009A751E"/>
    <w:rsid w:val="009A78D1"/>
    <w:rsid w:val="009A7DFB"/>
    <w:rsid w:val="009A7E08"/>
    <w:rsid w:val="009B003C"/>
    <w:rsid w:val="009B01D6"/>
    <w:rsid w:val="009B107E"/>
    <w:rsid w:val="009B1823"/>
    <w:rsid w:val="009B2E47"/>
    <w:rsid w:val="009B3685"/>
    <w:rsid w:val="009B3745"/>
    <w:rsid w:val="009B3C79"/>
    <w:rsid w:val="009B3D47"/>
    <w:rsid w:val="009B3FC1"/>
    <w:rsid w:val="009B3FD4"/>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35C7"/>
    <w:rsid w:val="009C3D88"/>
    <w:rsid w:val="009C42A3"/>
    <w:rsid w:val="009C4595"/>
    <w:rsid w:val="009C4B76"/>
    <w:rsid w:val="009C4BC6"/>
    <w:rsid w:val="009C4BF3"/>
    <w:rsid w:val="009C520B"/>
    <w:rsid w:val="009C5785"/>
    <w:rsid w:val="009C5874"/>
    <w:rsid w:val="009C6768"/>
    <w:rsid w:val="009C6894"/>
    <w:rsid w:val="009C6AAA"/>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2EC4"/>
    <w:rsid w:val="009D394E"/>
    <w:rsid w:val="009D3B56"/>
    <w:rsid w:val="009D422B"/>
    <w:rsid w:val="009D4303"/>
    <w:rsid w:val="009D4523"/>
    <w:rsid w:val="009D478C"/>
    <w:rsid w:val="009D49A4"/>
    <w:rsid w:val="009D4A8E"/>
    <w:rsid w:val="009D4DA3"/>
    <w:rsid w:val="009D4F83"/>
    <w:rsid w:val="009D5046"/>
    <w:rsid w:val="009D5BBF"/>
    <w:rsid w:val="009D5BEF"/>
    <w:rsid w:val="009D60B8"/>
    <w:rsid w:val="009D610C"/>
    <w:rsid w:val="009D62E7"/>
    <w:rsid w:val="009D6624"/>
    <w:rsid w:val="009D6BF6"/>
    <w:rsid w:val="009D6D66"/>
    <w:rsid w:val="009D6F4D"/>
    <w:rsid w:val="009D75A4"/>
    <w:rsid w:val="009D785E"/>
    <w:rsid w:val="009D7EF6"/>
    <w:rsid w:val="009E0470"/>
    <w:rsid w:val="009E04A9"/>
    <w:rsid w:val="009E04FB"/>
    <w:rsid w:val="009E0871"/>
    <w:rsid w:val="009E0FC1"/>
    <w:rsid w:val="009E1137"/>
    <w:rsid w:val="009E176B"/>
    <w:rsid w:val="009E1D40"/>
    <w:rsid w:val="009E1E2C"/>
    <w:rsid w:val="009E1F70"/>
    <w:rsid w:val="009E21A4"/>
    <w:rsid w:val="009E23E3"/>
    <w:rsid w:val="009E2BE6"/>
    <w:rsid w:val="009E2DD3"/>
    <w:rsid w:val="009E2EAE"/>
    <w:rsid w:val="009E2F97"/>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3A4B"/>
    <w:rsid w:val="009F4196"/>
    <w:rsid w:val="009F41E1"/>
    <w:rsid w:val="009F4271"/>
    <w:rsid w:val="009F4375"/>
    <w:rsid w:val="009F4409"/>
    <w:rsid w:val="009F479C"/>
    <w:rsid w:val="009F4D42"/>
    <w:rsid w:val="009F4F05"/>
    <w:rsid w:val="009F526F"/>
    <w:rsid w:val="009F5606"/>
    <w:rsid w:val="009F5768"/>
    <w:rsid w:val="009F5A6E"/>
    <w:rsid w:val="009F5CA4"/>
    <w:rsid w:val="009F6410"/>
    <w:rsid w:val="009F6457"/>
    <w:rsid w:val="009F6537"/>
    <w:rsid w:val="009F7169"/>
    <w:rsid w:val="009F7883"/>
    <w:rsid w:val="009F79BE"/>
    <w:rsid w:val="00A0018E"/>
    <w:rsid w:val="00A00197"/>
    <w:rsid w:val="00A006E2"/>
    <w:rsid w:val="00A007BF"/>
    <w:rsid w:val="00A00AF8"/>
    <w:rsid w:val="00A00B60"/>
    <w:rsid w:val="00A01006"/>
    <w:rsid w:val="00A01A78"/>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E4F"/>
    <w:rsid w:val="00A06F57"/>
    <w:rsid w:val="00A06FF5"/>
    <w:rsid w:val="00A07362"/>
    <w:rsid w:val="00A07594"/>
    <w:rsid w:val="00A07654"/>
    <w:rsid w:val="00A07656"/>
    <w:rsid w:val="00A07AAE"/>
    <w:rsid w:val="00A07B16"/>
    <w:rsid w:val="00A10230"/>
    <w:rsid w:val="00A105DB"/>
    <w:rsid w:val="00A106FE"/>
    <w:rsid w:val="00A107B6"/>
    <w:rsid w:val="00A10B48"/>
    <w:rsid w:val="00A112BA"/>
    <w:rsid w:val="00A114B5"/>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DFC"/>
    <w:rsid w:val="00A17FA0"/>
    <w:rsid w:val="00A20232"/>
    <w:rsid w:val="00A205BF"/>
    <w:rsid w:val="00A205D4"/>
    <w:rsid w:val="00A20D09"/>
    <w:rsid w:val="00A2104B"/>
    <w:rsid w:val="00A210E9"/>
    <w:rsid w:val="00A218AE"/>
    <w:rsid w:val="00A21A9D"/>
    <w:rsid w:val="00A21AAA"/>
    <w:rsid w:val="00A21E51"/>
    <w:rsid w:val="00A22132"/>
    <w:rsid w:val="00A22207"/>
    <w:rsid w:val="00A22664"/>
    <w:rsid w:val="00A23051"/>
    <w:rsid w:val="00A23243"/>
    <w:rsid w:val="00A23590"/>
    <w:rsid w:val="00A23921"/>
    <w:rsid w:val="00A23E0D"/>
    <w:rsid w:val="00A24002"/>
    <w:rsid w:val="00A2470A"/>
    <w:rsid w:val="00A2481C"/>
    <w:rsid w:val="00A24BD5"/>
    <w:rsid w:val="00A24CCF"/>
    <w:rsid w:val="00A25296"/>
    <w:rsid w:val="00A253C6"/>
    <w:rsid w:val="00A25448"/>
    <w:rsid w:val="00A254C4"/>
    <w:rsid w:val="00A2585A"/>
    <w:rsid w:val="00A25C9D"/>
    <w:rsid w:val="00A261E4"/>
    <w:rsid w:val="00A263A3"/>
    <w:rsid w:val="00A265D9"/>
    <w:rsid w:val="00A26883"/>
    <w:rsid w:val="00A26D60"/>
    <w:rsid w:val="00A26EE0"/>
    <w:rsid w:val="00A2702B"/>
    <w:rsid w:val="00A2761F"/>
    <w:rsid w:val="00A279DC"/>
    <w:rsid w:val="00A27E93"/>
    <w:rsid w:val="00A30703"/>
    <w:rsid w:val="00A30A7D"/>
    <w:rsid w:val="00A30BAE"/>
    <w:rsid w:val="00A30DAF"/>
    <w:rsid w:val="00A3135B"/>
    <w:rsid w:val="00A313D0"/>
    <w:rsid w:val="00A314A9"/>
    <w:rsid w:val="00A31591"/>
    <w:rsid w:val="00A31880"/>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D0"/>
    <w:rsid w:val="00A35E60"/>
    <w:rsid w:val="00A35F48"/>
    <w:rsid w:val="00A362CB"/>
    <w:rsid w:val="00A3691B"/>
    <w:rsid w:val="00A3692C"/>
    <w:rsid w:val="00A369E2"/>
    <w:rsid w:val="00A37162"/>
    <w:rsid w:val="00A3747D"/>
    <w:rsid w:val="00A37A59"/>
    <w:rsid w:val="00A37C59"/>
    <w:rsid w:val="00A404B5"/>
    <w:rsid w:val="00A40531"/>
    <w:rsid w:val="00A40660"/>
    <w:rsid w:val="00A411A6"/>
    <w:rsid w:val="00A41821"/>
    <w:rsid w:val="00A41C5C"/>
    <w:rsid w:val="00A41EF0"/>
    <w:rsid w:val="00A422A2"/>
    <w:rsid w:val="00A42659"/>
    <w:rsid w:val="00A42ACB"/>
    <w:rsid w:val="00A4339C"/>
    <w:rsid w:val="00A4392A"/>
    <w:rsid w:val="00A4424E"/>
    <w:rsid w:val="00A44882"/>
    <w:rsid w:val="00A44BEB"/>
    <w:rsid w:val="00A44E2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FD"/>
    <w:rsid w:val="00A521E0"/>
    <w:rsid w:val="00A524C8"/>
    <w:rsid w:val="00A5291D"/>
    <w:rsid w:val="00A52ECD"/>
    <w:rsid w:val="00A52EDB"/>
    <w:rsid w:val="00A530C2"/>
    <w:rsid w:val="00A53791"/>
    <w:rsid w:val="00A5382D"/>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3A"/>
    <w:rsid w:val="00A63872"/>
    <w:rsid w:val="00A63A37"/>
    <w:rsid w:val="00A63C62"/>
    <w:rsid w:val="00A64196"/>
    <w:rsid w:val="00A644C6"/>
    <w:rsid w:val="00A645FF"/>
    <w:rsid w:val="00A647A9"/>
    <w:rsid w:val="00A6480C"/>
    <w:rsid w:val="00A649B4"/>
    <w:rsid w:val="00A64BC7"/>
    <w:rsid w:val="00A64EB1"/>
    <w:rsid w:val="00A64EC9"/>
    <w:rsid w:val="00A65417"/>
    <w:rsid w:val="00A655C8"/>
    <w:rsid w:val="00A6563A"/>
    <w:rsid w:val="00A65776"/>
    <w:rsid w:val="00A657CF"/>
    <w:rsid w:val="00A65C72"/>
    <w:rsid w:val="00A65EBD"/>
    <w:rsid w:val="00A65FBF"/>
    <w:rsid w:val="00A6636E"/>
    <w:rsid w:val="00A66851"/>
    <w:rsid w:val="00A6685E"/>
    <w:rsid w:val="00A66944"/>
    <w:rsid w:val="00A669D6"/>
    <w:rsid w:val="00A673D2"/>
    <w:rsid w:val="00A6743F"/>
    <w:rsid w:val="00A677C1"/>
    <w:rsid w:val="00A67A8E"/>
    <w:rsid w:val="00A67AC6"/>
    <w:rsid w:val="00A70A35"/>
    <w:rsid w:val="00A7141F"/>
    <w:rsid w:val="00A716D8"/>
    <w:rsid w:val="00A719BB"/>
    <w:rsid w:val="00A71D6B"/>
    <w:rsid w:val="00A71F00"/>
    <w:rsid w:val="00A71F29"/>
    <w:rsid w:val="00A71FAE"/>
    <w:rsid w:val="00A726A3"/>
    <w:rsid w:val="00A726DE"/>
    <w:rsid w:val="00A73242"/>
    <w:rsid w:val="00A73707"/>
    <w:rsid w:val="00A73817"/>
    <w:rsid w:val="00A73873"/>
    <w:rsid w:val="00A739AB"/>
    <w:rsid w:val="00A73D0F"/>
    <w:rsid w:val="00A73D4C"/>
    <w:rsid w:val="00A744A2"/>
    <w:rsid w:val="00A74598"/>
    <w:rsid w:val="00A745D9"/>
    <w:rsid w:val="00A74752"/>
    <w:rsid w:val="00A749E3"/>
    <w:rsid w:val="00A74E04"/>
    <w:rsid w:val="00A74F6C"/>
    <w:rsid w:val="00A750CB"/>
    <w:rsid w:val="00A75212"/>
    <w:rsid w:val="00A7528A"/>
    <w:rsid w:val="00A7535C"/>
    <w:rsid w:val="00A7538B"/>
    <w:rsid w:val="00A75920"/>
    <w:rsid w:val="00A75DE7"/>
    <w:rsid w:val="00A75FB7"/>
    <w:rsid w:val="00A7615F"/>
    <w:rsid w:val="00A7634B"/>
    <w:rsid w:val="00A764B9"/>
    <w:rsid w:val="00A76696"/>
    <w:rsid w:val="00A76A52"/>
    <w:rsid w:val="00A76BF2"/>
    <w:rsid w:val="00A76CDA"/>
    <w:rsid w:val="00A76CE5"/>
    <w:rsid w:val="00A770A5"/>
    <w:rsid w:val="00A7735F"/>
    <w:rsid w:val="00A806D6"/>
    <w:rsid w:val="00A8135C"/>
    <w:rsid w:val="00A81633"/>
    <w:rsid w:val="00A81694"/>
    <w:rsid w:val="00A81BDA"/>
    <w:rsid w:val="00A81D27"/>
    <w:rsid w:val="00A81D9B"/>
    <w:rsid w:val="00A8221B"/>
    <w:rsid w:val="00A82322"/>
    <w:rsid w:val="00A82508"/>
    <w:rsid w:val="00A82C1E"/>
    <w:rsid w:val="00A82D84"/>
    <w:rsid w:val="00A831F0"/>
    <w:rsid w:val="00A835B2"/>
    <w:rsid w:val="00A83BF1"/>
    <w:rsid w:val="00A83CA0"/>
    <w:rsid w:val="00A84298"/>
    <w:rsid w:val="00A844CE"/>
    <w:rsid w:val="00A84C4C"/>
    <w:rsid w:val="00A84EBF"/>
    <w:rsid w:val="00A851F0"/>
    <w:rsid w:val="00A85237"/>
    <w:rsid w:val="00A8523D"/>
    <w:rsid w:val="00A85628"/>
    <w:rsid w:val="00A85661"/>
    <w:rsid w:val="00A85FFF"/>
    <w:rsid w:val="00A867E7"/>
    <w:rsid w:val="00A86A13"/>
    <w:rsid w:val="00A86F67"/>
    <w:rsid w:val="00A86FEF"/>
    <w:rsid w:val="00A8706A"/>
    <w:rsid w:val="00A87482"/>
    <w:rsid w:val="00A87936"/>
    <w:rsid w:val="00A879E8"/>
    <w:rsid w:val="00A87F4E"/>
    <w:rsid w:val="00A90134"/>
    <w:rsid w:val="00A901CB"/>
    <w:rsid w:val="00A902C5"/>
    <w:rsid w:val="00A905E3"/>
    <w:rsid w:val="00A905F1"/>
    <w:rsid w:val="00A9063D"/>
    <w:rsid w:val="00A90E27"/>
    <w:rsid w:val="00A90EB6"/>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6F77"/>
    <w:rsid w:val="00A9727C"/>
    <w:rsid w:val="00A973E1"/>
    <w:rsid w:val="00A97666"/>
    <w:rsid w:val="00A97B8C"/>
    <w:rsid w:val="00A97DBD"/>
    <w:rsid w:val="00A97EF9"/>
    <w:rsid w:val="00AA0003"/>
    <w:rsid w:val="00AA1264"/>
    <w:rsid w:val="00AA158B"/>
    <w:rsid w:val="00AA1740"/>
    <w:rsid w:val="00AA175C"/>
    <w:rsid w:val="00AA1D12"/>
    <w:rsid w:val="00AA1E70"/>
    <w:rsid w:val="00AA1EEC"/>
    <w:rsid w:val="00AA1F78"/>
    <w:rsid w:val="00AA210C"/>
    <w:rsid w:val="00AA2712"/>
    <w:rsid w:val="00AA271C"/>
    <w:rsid w:val="00AA29F2"/>
    <w:rsid w:val="00AA2CD8"/>
    <w:rsid w:val="00AA30A2"/>
    <w:rsid w:val="00AA32EC"/>
    <w:rsid w:val="00AA461D"/>
    <w:rsid w:val="00AA4C09"/>
    <w:rsid w:val="00AA4F41"/>
    <w:rsid w:val="00AA553A"/>
    <w:rsid w:val="00AA5584"/>
    <w:rsid w:val="00AA576F"/>
    <w:rsid w:val="00AA57CC"/>
    <w:rsid w:val="00AA5A12"/>
    <w:rsid w:val="00AA5C0D"/>
    <w:rsid w:val="00AA5DA5"/>
    <w:rsid w:val="00AA5F48"/>
    <w:rsid w:val="00AA6026"/>
    <w:rsid w:val="00AA6206"/>
    <w:rsid w:val="00AA630A"/>
    <w:rsid w:val="00AA69EF"/>
    <w:rsid w:val="00AA6F21"/>
    <w:rsid w:val="00AA6F9A"/>
    <w:rsid w:val="00AA7C4F"/>
    <w:rsid w:val="00AB001C"/>
    <w:rsid w:val="00AB02C8"/>
    <w:rsid w:val="00AB05BC"/>
    <w:rsid w:val="00AB0695"/>
    <w:rsid w:val="00AB06B8"/>
    <w:rsid w:val="00AB06E6"/>
    <w:rsid w:val="00AB0ADE"/>
    <w:rsid w:val="00AB0B59"/>
    <w:rsid w:val="00AB0CA0"/>
    <w:rsid w:val="00AB102D"/>
    <w:rsid w:val="00AB1705"/>
    <w:rsid w:val="00AB18A7"/>
    <w:rsid w:val="00AB1A33"/>
    <w:rsid w:val="00AB1A9A"/>
    <w:rsid w:val="00AB1E91"/>
    <w:rsid w:val="00AB2857"/>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4DF5"/>
    <w:rsid w:val="00AB513E"/>
    <w:rsid w:val="00AB51DA"/>
    <w:rsid w:val="00AB5367"/>
    <w:rsid w:val="00AB53BA"/>
    <w:rsid w:val="00AB57AD"/>
    <w:rsid w:val="00AB57E1"/>
    <w:rsid w:val="00AB583A"/>
    <w:rsid w:val="00AB642C"/>
    <w:rsid w:val="00AB644A"/>
    <w:rsid w:val="00AB6458"/>
    <w:rsid w:val="00AB6CA0"/>
    <w:rsid w:val="00AB76D5"/>
    <w:rsid w:val="00AB7787"/>
    <w:rsid w:val="00AB78AC"/>
    <w:rsid w:val="00AB7913"/>
    <w:rsid w:val="00AB7C81"/>
    <w:rsid w:val="00AC0169"/>
    <w:rsid w:val="00AC0CC3"/>
    <w:rsid w:val="00AC0FC0"/>
    <w:rsid w:val="00AC1281"/>
    <w:rsid w:val="00AC1316"/>
    <w:rsid w:val="00AC1525"/>
    <w:rsid w:val="00AC21BA"/>
    <w:rsid w:val="00AC21C1"/>
    <w:rsid w:val="00AC22C7"/>
    <w:rsid w:val="00AC249D"/>
    <w:rsid w:val="00AC276C"/>
    <w:rsid w:val="00AC2799"/>
    <w:rsid w:val="00AC2D4E"/>
    <w:rsid w:val="00AC3084"/>
    <w:rsid w:val="00AC3431"/>
    <w:rsid w:val="00AC38E9"/>
    <w:rsid w:val="00AC45D6"/>
    <w:rsid w:val="00AC4D1B"/>
    <w:rsid w:val="00AC4D53"/>
    <w:rsid w:val="00AC4D9E"/>
    <w:rsid w:val="00AC4E2E"/>
    <w:rsid w:val="00AC5C2A"/>
    <w:rsid w:val="00AC61B3"/>
    <w:rsid w:val="00AC63F4"/>
    <w:rsid w:val="00AC6786"/>
    <w:rsid w:val="00AC6A5F"/>
    <w:rsid w:val="00AC7470"/>
    <w:rsid w:val="00AC7DE9"/>
    <w:rsid w:val="00AD026E"/>
    <w:rsid w:val="00AD02E0"/>
    <w:rsid w:val="00AD12BD"/>
    <w:rsid w:val="00AD163D"/>
    <w:rsid w:val="00AD1860"/>
    <w:rsid w:val="00AD1B21"/>
    <w:rsid w:val="00AD1DFE"/>
    <w:rsid w:val="00AD1F06"/>
    <w:rsid w:val="00AD227B"/>
    <w:rsid w:val="00AD23E9"/>
    <w:rsid w:val="00AD284F"/>
    <w:rsid w:val="00AD288C"/>
    <w:rsid w:val="00AD2ACB"/>
    <w:rsid w:val="00AD2D96"/>
    <w:rsid w:val="00AD3042"/>
    <w:rsid w:val="00AD3047"/>
    <w:rsid w:val="00AD31A9"/>
    <w:rsid w:val="00AD326D"/>
    <w:rsid w:val="00AD32CD"/>
    <w:rsid w:val="00AD33C3"/>
    <w:rsid w:val="00AD34A1"/>
    <w:rsid w:val="00AD379F"/>
    <w:rsid w:val="00AD3935"/>
    <w:rsid w:val="00AD3BEC"/>
    <w:rsid w:val="00AD4597"/>
    <w:rsid w:val="00AD48F9"/>
    <w:rsid w:val="00AD491A"/>
    <w:rsid w:val="00AD4922"/>
    <w:rsid w:val="00AD4B55"/>
    <w:rsid w:val="00AD4C34"/>
    <w:rsid w:val="00AD5699"/>
    <w:rsid w:val="00AD57E1"/>
    <w:rsid w:val="00AD5CA3"/>
    <w:rsid w:val="00AD68F1"/>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557"/>
    <w:rsid w:val="00AE492A"/>
    <w:rsid w:val="00AE4A1F"/>
    <w:rsid w:val="00AE4C55"/>
    <w:rsid w:val="00AE4F01"/>
    <w:rsid w:val="00AE51E4"/>
    <w:rsid w:val="00AE5210"/>
    <w:rsid w:val="00AE57DF"/>
    <w:rsid w:val="00AE5C22"/>
    <w:rsid w:val="00AE5E95"/>
    <w:rsid w:val="00AE6433"/>
    <w:rsid w:val="00AE6584"/>
    <w:rsid w:val="00AE69BD"/>
    <w:rsid w:val="00AE6D12"/>
    <w:rsid w:val="00AE723D"/>
    <w:rsid w:val="00AE7751"/>
    <w:rsid w:val="00AE7992"/>
    <w:rsid w:val="00AF0AD3"/>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4095"/>
    <w:rsid w:val="00AF41FC"/>
    <w:rsid w:val="00AF4447"/>
    <w:rsid w:val="00AF457C"/>
    <w:rsid w:val="00AF45EA"/>
    <w:rsid w:val="00AF47A8"/>
    <w:rsid w:val="00AF4ABD"/>
    <w:rsid w:val="00AF5363"/>
    <w:rsid w:val="00AF5D5C"/>
    <w:rsid w:val="00AF5F78"/>
    <w:rsid w:val="00AF6369"/>
    <w:rsid w:val="00AF63A9"/>
    <w:rsid w:val="00AF6591"/>
    <w:rsid w:val="00AF66F1"/>
    <w:rsid w:val="00AF6A76"/>
    <w:rsid w:val="00AF6B1B"/>
    <w:rsid w:val="00AF7363"/>
    <w:rsid w:val="00AF738A"/>
    <w:rsid w:val="00AF766E"/>
    <w:rsid w:val="00AF7F09"/>
    <w:rsid w:val="00AF7F0E"/>
    <w:rsid w:val="00B002BA"/>
    <w:rsid w:val="00B00306"/>
    <w:rsid w:val="00B008C6"/>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4AD7"/>
    <w:rsid w:val="00B04D36"/>
    <w:rsid w:val="00B04F11"/>
    <w:rsid w:val="00B0540A"/>
    <w:rsid w:val="00B054C5"/>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F1F"/>
    <w:rsid w:val="00B1417B"/>
    <w:rsid w:val="00B14251"/>
    <w:rsid w:val="00B1478D"/>
    <w:rsid w:val="00B147CC"/>
    <w:rsid w:val="00B14996"/>
    <w:rsid w:val="00B15033"/>
    <w:rsid w:val="00B15141"/>
    <w:rsid w:val="00B151C6"/>
    <w:rsid w:val="00B16084"/>
    <w:rsid w:val="00B16770"/>
    <w:rsid w:val="00B16815"/>
    <w:rsid w:val="00B16B5F"/>
    <w:rsid w:val="00B16D08"/>
    <w:rsid w:val="00B16DAC"/>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D0E"/>
    <w:rsid w:val="00B233A9"/>
    <w:rsid w:val="00B239CC"/>
    <w:rsid w:val="00B23C57"/>
    <w:rsid w:val="00B23E2E"/>
    <w:rsid w:val="00B240FE"/>
    <w:rsid w:val="00B2428B"/>
    <w:rsid w:val="00B247B0"/>
    <w:rsid w:val="00B24F49"/>
    <w:rsid w:val="00B25585"/>
    <w:rsid w:val="00B2571D"/>
    <w:rsid w:val="00B25A0E"/>
    <w:rsid w:val="00B25A70"/>
    <w:rsid w:val="00B25BD8"/>
    <w:rsid w:val="00B25E1D"/>
    <w:rsid w:val="00B25F9A"/>
    <w:rsid w:val="00B2613A"/>
    <w:rsid w:val="00B263BE"/>
    <w:rsid w:val="00B269CE"/>
    <w:rsid w:val="00B2745D"/>
    <w:rsid w:val="00B2757B"/>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2D"/>
    <w:rsid w:val="00B412CB"/>
    <w:rsid w:val="00B416D8"/>
    <w:rsid w:val="00B417A4"/>
    <w:rsid w:val="00B41B34"/>
    <w:rsid w:val="00B41EE1"/>
    <w:rsid w:val="00B42879"/>
    <w:rsid w:val="00B42BD9"/>
    <w:rsid w:val="00B430D3"/>
    <w:rsid w:val="00B4314E"/>
    <w:rsid w:val="00B437BD"/>
    <w:rsid w:val="00B43985"/>
    <w:rsid w:val="00B439FA"/>
    <w:rsid w:val="00B43D4D"/>
    <w:rsid w:val="00B440CF"/>
    <w:rsid w:val="00B4418B"/>
    <w:rsid w:val="00B443C5"/>
    <w:rsid w:val="00B4485B"/>
    <w:rsid w:val="00B44B05"/>
    <w:rsid w:val="00B451F1"/>
    <w:rsid w:val="00B45369"/>
    <w:rsid w:val="00B4547D"/>
    <w:rsid w:val="00B45A61"/>
    <w:rsid w:val="00B45AC0"/>
    <w:rsid w:val="00B46501"/>
    <w:rsid w:val="00B46BCE"/>
    <w:rsid w:val="00B47784"/>
    <w:rsid w:val="00B477C8"/>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5F21"/>
    <w:rsid w:val="00B561BD"/>
    <w:rsid w:val="00B566E0"/>
    <w:rsid w:val="00B5685D"/>
    <w:rsid w:val="00B56E91"/>
    <w:rsid w:val="00B56EC6"/>
    <w:rsid w:val="00B56F22"/>
    <w:rsid w:val="00B574BA"/>
    <w:rsid w:val="00B57861"/>
    <w:rsid w:val="00B57CD1"/>
    <w:rsid w:val="00B60407"/>
    <w:rsid w:val="00B6059C"/>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870"/>
    <w:rsid w:val="00B63EDD"/>
    <w:rsid w:val="00B640AB"/>
    <w:rsid w:val="00B64124"/>
    <w:rsid w:val="00B64398"/>
    <w:rsid w:val="00B64484"/>
    <w:rsid w:val="00B645F8"/>
    <w:rsid w:val="00B64A44"/>
    <w:rsid w:val="00B652B0"/>
    <w:rsid w:val="00B65771"/>
    <w:rsid w:val="00B662CF"/>
    <w:rsid w:val="00B664EC"/>
    <w:rsid w:val="00B665F4"/>
    <w:rsid w:val="00B66801"/>
    <w:rsid w:val="00B6684A"/>
    <w:rsid w:val="00B668B4"/>
    <w:rsid w:val="00B66FFC"/>
    <w:rsid w:val="00B6796C"/>
    <w:rsid w:val="00B67B0B"/>
    <w:rsid w:val="00B67B2B"/>
    <w:rsid w:val="00B67E51"/>
    <w:rsid w:val="00B67F03"/>
    <w:rsid w:val="00B7021B"/>
    <w:rsid w:val="00B70333"/>
    <w:rsid w:val="00B70A49"/>
    <w:rsid w:val="00B70EDB"/>
    <w:rsid w:val="00B71A5D"/>
    <w:rsid w:val="00B71C9C"/>
    <w:rsid w:val="00B71DBE"/>
    <w:rsid w:val="00B7273B"/>
    <w:rsid w:val="00B727B8"/>
    <w:rsid w:val="00B72B43"/>
    <w:rsid w:val="00B73453"/>
    <w:rsid w:val="00B737C7"/>
    <w:rsid w:val="00B73E00"/>
    <w:rsid w:val="00B73E31"/>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B57"/>
    <w:rsid w:val="00B77D8A"/>
    <w:rsid w:val="00B8053A"/>
    <w:rsid w:val="00B80795"/>
    <w:rsid w:val="00B80797"/>
    <w:rsid w:val="00B80F5B"/>
    <w:rsid w:val="00B8103A"/>
    <w:rsid w:val="00B81578"/>
    <w:rsid w:val="00B81684"/>
    <w:rsid w:val="00B817F4"/>
    <w:rsid w:val="00B8191A"/>
    <w:rsid w:val="00B820AE"/>
    <w:rsid w:val="00B821AB"/>
    <w:rsid w:val="00B82A8C"/>
    <w:rsid w:val="00B830F7"/>
    <w:rsid w:val="00B83166"/>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2F5"/>
    <w:rsid w:val="00B9081D"/>
    <w:rsid w:val="00B90BAC"/>
    <w:rsid w:val="00B91356"/>
    <w:rsid w:val="00B91E9D"/>
    <w:rsid w:val="00B922C4"/>
    <w:rsid w:val="00B926E0"/>
    <w:rsid w:val="00B92AD4"/>
    <w:rsid w:val="00B92BF1"/>
    <w:rsid w:val="00B932E1"/>
    <w:rsid w:val="00B93C36"/>
    <w:rsid w:val="00B94054"/>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6228"/>
    <w:rsid w:val="00B96313"/>
    <w:rsid w:val="00B96CF0"/>
    <w:rsid w:val="00B96DA2"/>
    <w:rsid w:val="00B96DAF"/>
    <w:rsid w:val="00B96F44"/>
    <w:rsid w:val="00B9716A"/>
    <w:rsid w:val="00B9745E"/>
    <w:rsid w:val="00B97701"/>
    <w:rsid w:val="00B977E6"/>
    <w:rsid w:val="00BA067F"/>
    <w:rsid w:val="00BA0A3E"/>
    <w:rsid w:val="00BA1327"/>
    <w:rsid w:val="00BA13E0"/>
    <w:rsid w:val="00BA1421"/>
    <w:rsid w:val="00BA17C4"/>
    <w:rsid w:val="00BA270E"/>
    <w:rsid w:val="00BA2729"/>
    <w:rsid w:val="00BA283C"/>
    <w:rsid w:val="00BA2AEB"/>
    <w:rsid w:val="00BA2B41"/>
    <w:rsid w:val="00BA2B82"/>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1286"/>
    <w:rsid w:val="00BB1710"/>
    <w:rsid w:val="00BB18C3"/>
    <w:rsid w:val="00BB1C4F"/>
    <w:rsid w:val="00BB20E7"/>
    <w:rsid w:val="00BB225D"/>
    <w:rsid w:val="00BB277B"/>
    <w:rsid w:val="00BB282D"/>
    <w:rsid w:val="00BB2835"/>
    <w:rsid w:val="00BB365A"/>
    <w:rsid w:val="00BB3668"/>
    <w:rsid w:val="00BB37B0"/>
    <w:rsid w:val="00BB3C65"/>
    <w:rsid w:val="00BB3F4C"/>
    <w:rsid w:val="00BB4250"/>
    <w:rsid w:val="00BB4A42"/>
    <w:rsid w:val="00BB5075"/>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789"/>
    <w:rsid w:val="00BB7DB1"/>
    <w:rsid w:val="00BC0AE6"/>
    <w:rsid w:val="00BC157D"/>
    <w:rsid w:val="00BC16BF"/>
    <w:rsid w:val="00BC1B4B"/>
    <w:rsid w:val="00BC201A"/>
    <w:rsid w:val="00BC2B4E"/>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0F3"/>
    <w:rsid w:val="00BC71C5"/>
    <w:rsid w:val="00BC7414"/>
    <w:rsid w:val="00BC7659"/>
    <w:rsid w:val="00BC779C"/>
    <w:rsid w:val="00BC791C"/>
    <w:rsid w:val="00BC7A42"/>
    <w:rsid w:val="00BC7E1D"/>
    <w:rsid w:val="00BC7E6E"/>
    <w:rsid w:val="00BD013E"/>
    <w:rsid w:val="00BD0383"/>
    <w:rsid w:val="00BD082C"/>
    <w:rsid w:val="00BD0FC4"/>
    <w:rsid w:val="00BD13ED"/>
    <w:rsid w:val="00BD140B"/>
    <w:rsid w:val="00BD1749"/>
    <w:rsid w:val="00BD1B6F"/>
    <w:rsid w:val="00BD238C"/>
    <w:rsid w:val="00BD2397"/>
    <w:rsid w:val="00BD2A08"/>
    <w:rsid w:val="00BD2F55"/>
    <w:rsid w:val="00BD3491"/>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E7B30"/>
    <w:rsid w:val="00BF02E6"/>
    <w:rsid w:val="00BF071B"/>
    <w:rsid w:val="00BF0A66"/>
    <w:rsid w:val="00BF10D2"/>
    <w:rsid w:val="00BF10D6"/>
    <w:rsid w:val="00BF120B"/>
    <w:rsid w:val="00BF1309"/>
    <w:rsid w:val="00BF18B9"/>
    <w:rsid w:val="00BF1B70"/>
    <w:rsid w:val="00BF1C7C"/>
    <w:rsid w:val="00BF2085"/>
    <w:rsid w:val="00BF220D"/>
    <w:rsid w:val="00BF2817"/>
    <w:rsid w:val="00BF286F"/>
    <w:rsid w:val="00BF2C65"/>
    <w:rsid w:val="00BF31CB"/>
    <w:rsid w:val="00BF3AE6"/>
    <w:rsid w:val="00BF3C10"/>
    <w:rsid w:val="00BF46F1"/>
    <w:rsid w:val="00BF488A"/>
    <w:rsid w:val="00BF4923"/>
    <w:rsid w:val="00BF4B69"/>
    <w:rsid w:val="00BF4C0B"/>
    <w:rsid w:val="00BF5350"/>
    <w:rsid w:val="00BF55D0"/>
    <w:rsid w:val="00BF5623"/>
    <w:rsid w:val="00BF56A8"/>
    <w:rsid w:val="00BF5EBA"/>
    <w:rsid w:val="00BF60E3"/>
    <w:rsid w:val="00BF6597"/>
    <w:rsid w:val="00BF6760"/>
    <w:rsid w:val="00BF6FBF"/>
    <w:rsid w:val="00BF70A1"/>
    <w:rsid w:val="00BF70F8"/>
    <w:rsid w:val="00BF78B9"/>
    <w:rsid w:val="00BF7CDD"/>
    <w:rsid w:val="00BF7D43"/>
    <w:rsid w:val="00C00F1A"/>
    <w:rsid w:val="00C010F5"/>
    <w:rsid w:val="00C0115A"/>
    <w:rsid w:val="00C01829"/>
    <w:rsid w:val="00C01835"/>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F46"/>
    <w:rsid w:val="00C1114F"/>
    <w:rsid w:val="00C11183"/>
    <w:rsid w:val="00C11197"/>
    <w:rsid w:val="00C1157C"/>
    <w:rsid w:val="00C11C33"/>
    <w:rsid w:val="00C11C73"/>
    <w:rsid w:val="00C11FE5"/>
    <w:rsid w:val="00C11FF6"/>
    <w:rsid w:val="00C12012"/>
    <w:rsid w:val="00C12068"/>
    <w:rsid w:val="00C120C5"/>
    <w:rsid w:val="00C1260D"/>
    <w:rsid w:val="00C12C22"/>
    <w:rsid w:val="00C12EB5"/>
    <w:rsid w:val="00C1328A"/>
    <w:rsid w:val="00C13504"/>
    <w:rsid w:val="00C135BE"/>
    <w:rsid w:val="00C135FC"/>
    <w:rsid w:val="00C13C8A"/>
    <w:rsid w:val="00C13E0F"/>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EB"/>
    <w:rsid w:val="00C17593"/>
    <w:rsid w:val="00C176B6"/>
    <w:rsid w:val="00C17D7E"/>
    <w:rsid w:val="00C17D89"/>
    <w:rsid w:val="00C20215"/>
    <w:rsid w:val="00C202D5"/>
    <w:rsid w:val="00C2068D"/>
    <w:rsid w:val="00C206C4"/>
    <w:rsid w:val="00C206EC"/>
    <w:rsid w:val="00C20DD5"/>
    <w:rsid w:val="00C20F2A"/>
    <w:rsid w:val="00C226CE"/>
    <w:rsid w:val="00C22DC7"/>
    <w:rsid w:val="00C232DD"/>
    <w:rsid w:val="00C2423A"/>
    <w:rsid w:val="00C244D8"/>
    <w:rsid w:val="00C24789"/>
    <w:rsid w:val="00C24EE5"/>
    <w:rsid w:val="00C250CF"/>
    <w:rsid w:val="00C252FC"/>
    <w:rsid w:val="00C2544D"/>
    <w:rsid w:val="00C25803"/>
    <w:rsid w:val="00C25B53"/>
    <w:rsid w:val="00C26871"/>
    <w:rsid w:val="00C2695A"/>
    <w:rsid w:val="00C26B69"/>
    <w:rsid w:val="00C26EB2"/>
    <w:rsid w:val="00C27156"/>
    <w:rsid w:val="00C274BE"/>
    <w:rsid w:val="00C275D9"/>
    <w:rsid w:val="00C2769D"/>
    <w:rsid w:val="00C27E49"/>
    <w:rsid w:val="00C3030B"/>
    <w:rsid w:val="00C303D5"/>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F8D"/>
    <w:rsid w:val="00C4018E"/>
    <w:rsid w:val="00C404D5"/>
    <w:rsid w:val="00C40B7D"/>
    <w:rsid w:val="00C40CD4"/>
    <w:rsid w:val="00C40D67"/>
    <w:rsid w:val="00C41057"/>
    <w:rsid w:val="00C411E2"/>
    <w:rsid w:val="00C412FC"/>
    <w:rsid w:val="00C41E8D"/>
    <w:rsid w:val="00C42130"/>
    <w:rsid w:val="00C42784"/>
    <w:rsid w:val="00C427D8"/>
    <w:rsid w:val="00C429E1"/>
    <w:rsid w:val="00C43167"/>
    <w:rsid w:val="00C43961"/>
    <w:rsid w:val="00C439F0"/>
    <w:rsid w:val="00C43CE7"/>
    <w:rsid w:val="00C4412A"/>
    <w:rsid w:val="00C44189"/>
    <w:rsid w:val="00C447FB"/>
    <w:rsid w:val="00C44A2C"/>
    <w:rsid w:val="00C44AC8"/>
    <w:rsid w:val="00C44CD1"/>
    <w:rsid w:val="00C44F96"/>
    <w:rsid w:val="00C44FF2"/>
    <w:rsid w:val="00C45036"/>
    <w:rsid w:val="00C45377"/>
    <w:rsid w:val="00C4587D"/>
    <w:rsid w:val="00C45C66"/>
    <w:rsid w:val="00C45ED5"/>
    <w:rsid w:val="00C45FF5"/>
    <w:rsid w:val="00C46400"/>
    <w:rsid w:val="00C470AA"/>
    <w:rsid w:val="00C47AE8"/>
    <w:rsid w:val="00C47B93"/>
    <w:rsid w:val="00C47BDE"/>
    <w:rsid w:val="00C5002F"/>
    <w:rsid w:val="00C50335"/>
    <w:rsid w:val="00C508B7"/>
    <w:rsid w:val="00C509D3"/>
    <w:rsid w:val="00C50E9F"/>
    <w:rsid w:val="00C514CC"/>
    <w:rsid w:val="00C51696"/>
    <w:rsid w:val="00C51D11"/>
    <w:rsid w:val="00C51D30"/>
    <w:rsid w:val="00C51F21"/>
    <w:rsid w:val="00C521CD"/>
    <w:rsid w:val="00C5257E"/>
    <w:rsid w:val="00C5285D"/>
    <w:rsid w:val="00C531B4"/>
    <w:rsid w:val="00C532F9"/>
    <w:rsid w:val="00C539B0"/>
    <w:rsid w:val="00C53E22"/>
    <w:rsid w:val="00C54A19"/>
    <w:rsid w:val="00C54C14"/>
    <w:rsid w:val="00C54C62"/>
    <w:rsid w:val="00C54CBD"/>
    <w:rsid w:val="00C54CDD"/>
    <w:rsid w:val="00C55860"/>
    <w:rsid w:val="00C5589B"/>
    <w:rsid w:val="00C55A58"/>
    <w:rsid w:val="00C55E23"/>
    <w:rsid w:val="00C5638E"/>
    <w:rsid w:val="00C56652"/>
    <w:rsid w:val="00C56918"/>
    <w:rsid w:val="00C569CA"/>
    <w:rsid w:val="00C5733A"/>
    <w:rsid w:val="00C57602"/>
    <w:rsid w:val="00C579BD"/>
    <w:rsid w:val="00C57CC6"/>
    <w:rsid w:val="00C601EB"/>
    <w:rsid w:val="00C602DB"/>
    <w:rsid w:val="00C60430"/>
    <w:rsid w:val="00C60708"/>
    <w:rsid w:val="00C60EC1"/>
    <w:rsid w:val="00C613E1"/>
    <w:rsid w:val="00C6187F"/>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EF5"/>
    <w:rsid w:val="00C7322E"/>
    <w:rsid w:val="00C73300"/>
    <w:rsid w:val="00C733ED"/>
    <w:rsid w:val="00C7357D"/>
    <w:rsid w:val="00C73BF6"/>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731D"/>
    <w:rsid w:val="00C778FA"/>
    <w:rsid w:val="00C7799E"/>
    <w:rsid w:val="00C77B97"/>
    <w:rsid w:val="00C80441"/>
    <w:rsid w:val="00C80503"/>
    <w:rsid w:val="00C80547"/>
    <w:rsid w:val="00C80DB5"/>
    <w:rsid w:val="00C80F45"/>
    <w:rsid w:val="00C81860"/>
    <w:rsid w:val="00C8198E"/>
    <w:rsid w:val="00C81B30"/>
    <w:rsid w:val="00C8220B"/>
    <w:rsid w:val="00C82387"/>
    <w:rsid w:val="00C823D0"/>
    <w:rsid w:val="00C82C27"/>
    <w:rsid w:val="00C82D70"/>
    <w:rsid w:val="00C831FC"/>
    <w:rsid w:val="00C83634"/>
    <w:rsid w:val="00C836C8"/>
    <w:rsid w:val="00C8395C"/>
    <w:rsid w:val="00C83D50"/>
    <w:rsid w:val="00C84231"/>
    <w:rsid w:val="00C84371"/>
    <w:rsid w:val="00C847C8"/>
    <w:rsid w:val="00C84D5A"/>
    <w:rsid w:val="00C85034"/>
    <w:rsid w:val="00C8534D"/>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B58"/>
    <w:rsid w:val="00C94BBA"/>
    <w:rsid w:val="00C94DDB"/>
    <w:rsid w:val="00C94E45"/>
    <w:rsid w:val="00C952E6"/>
    <w:rsid w:val="00C95300"/>
    <w:rsid w:val="00C95548"/>
    <w:rsid w:val="00C95656"/>
    <w:rsid w:val="00C95730"/>
    <w:rsid w:val="00C95962"/>
    <w:rsid w:val="00C959AA"/>
    <w:rsid w:val="00C95E4F"/>
    <w:rsid w:val="00C95EC0"/>
    <w:rsid w:val="00C95F03"/>
    <w:rsid w:val="00C963E1"/>
    <w:rsid w:val="00C9657F"/>
    <w:rsid w:val="00C965AD"/>
    <w:rsid w:val="00C96D37"/>
    <w:rsid w:val="00C96D71"/>
    <w:rsid w:val="00C96F89"/>
    <w:rsid w:val="00C96FE0"/>
    <w:rsid w:val="00C9755B"/>
    <w:rsid w:val="00C97572"/>
    <w:rsid w:val="00C9785E"/>
    <w:rsid w:val="00C979D5"/>
    <w:rsid w:val="00C97AF1"/>
    <w:rsid w:val="00C97CD1"/>
    <w:rsid w:val="00C97D77"/>
    <w:rsid w:val="00CA09AA"/>
    <w:rsid w:val="00CA0FCC"/>
    <w:rsid w:val="00CA114D"/>
    <w:rsid w:val="00CA1225"/>
    <w:rsid w:val="00CA18D2"/>
    <w:rsid w:val="00CA192B"/>
    <w:rsid w:val="00CA19A7"/>
    <w:rsid w:val="00CA1C6F"/>
    <w:rsid w:val="00CA2604"/>
    <w:rsid w:val="00CA26AB"/>
    <w:rsid w:val="00CA2906"/>
    <w:rsid w:val="00CA2919"/>
    <w:rsid w:val="00CA2C56"/>
    <w:rsid w:val="00CA33C0"/>
    <w:rsid w:val="00CA49C0"/>
    <w:rsid w:val="00CA4A24"/>
    <w:rsid w:val="00CA4A3F"/>
    <w:rsid w:val="00CA4C14"/>
    <w:rsid w:val="00CA4F58"/>
    <w:rsid w:val="00CA51A0"/>
    <w:rsid w:val="00CA54E1"/>
    <w:rsid w:val="00CA5DA3"/>
    <w:rsid w:val="00CA5E1D"/>
    <w:rsid w:val="00CA6164"/>
    <w:rsid w:val="00CA7EF0"/>
    <w:rsid w:val="00CB01BC"/>
    <w:rsid w:val="00CB03CF"/>
    <w:rsid w:val="00CB047F"/>
    <w:rsid w:val="00CB059A"/>
    <w:rsid w:val="00CB09D9"/>
    <w:rsid w:val="00CB11BD"/>
    <w:rsid w:val="00CB1368"/>
    <w:rsid w:val="00CB15C7"/>
    <w:rsid w:val="00CB167F"/>
    <w:rsid w:val="00CB19A7"/>
    <w:rsid w:val="00CB1A99"/>
    <w:rsid w:val="00CB1CA2"/>
    <w:rsid w:val="00CB1DFE"/>
    <w:rsid w:val="00CB1F2A"/>
    <w:rsid w:val="00CB2704"/>
    <w:rsid w:val="00CB299C"/>
    <w:rsid w:val="00CB2BBA"/>
    <w:rsid w:val="00CB35ED"/>
    <w:rsid w:val="00CB378D"/>
    <w:rsid w:val="00CB37C7"/>
    <w:rsid w:val="00CB39EB"/>
    <w:rsid w:val="00CB41E7"/>
    <w:rsid w:val="00CB480A"/>
    <w:rsid w:val="00CB4FA5"/>
    <w:rsid w:val="00CB5008"/>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161"/>
    <w:rsid w:val="00CC22D3"/>
    <w:rsid w:val="00CC27F5"/>
    <w:rsid w:val="00CC2D18"/>
    <w:rsid w:val="00CC2EFE"/>
    <w:rsid w:val="00CC2FB5"/>
    <w:rsid w:val="00CC32B0"/>
    <w:rsid w:val="00CC3420"/>
    <w:rsid w:val="00CC3D8D"/>
    <w:rsid w:val="00CC3E8C"/>
    <w:rsid w:val="00CC400F"/>
    <w:rsid w:val="00CC4365"/>
    <w:rsid w:val="00CC4780"/>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2585"/>
    <w:rsid w:val="00CD283A"/>
    <w:rsid w:val="00CD309B"/>
    <w:rsid w:val="00CD3122"/>
    <w:rsid w:val="00CD325D"/>
    <w:rsid w:val="00CD3372"/>
    <w:rsid w:val="00CD3421"/>
    <w:rsid w:val="00CD35BA"/>
    <w:rsid w:val="00CD3B07"/>
    <w:rsid w:val="00CD3B95"/>
    <w:rsid w:val="00CD3C3B"/>
    <w:rsid w:val="00CD3D0C"/>
    <w:rsid w:val="00CD3D4B"/>
    <w:rsid w:val="00CD3F09"/>
    <w:rsid w:val="00CD3FAF"/>
    <w:rsid w:val="00CD492B"/>
    <w:rsid w:val="00CD49CD"/>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D7DF3"/>
    <w:rsid w:val="00CE025E"/>
    <w:rsid w:val="00CE030D"/>
    <w:rsid w:val="00CE03B6"/>
    <w:rsid w:val="00CE05F2"/>
    <w:rsid w:val="00CE06EF"/>
    <w:rsid w:val="00CE0C51"/>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F02AC"/>
    <w:rsid w:val="00CF04FA"/>
    <w:rsid w:val="00CF057C"/>
    <w:rsid w:val="00CF06E6"/>
    <w:rsid w:val="00CF13E4"/>
    <w:rsid w:val="00CF14AC"/>
    <w:rsid w:val="00CF18AB"/>
    <w:rsid w:val="00CF1AA6"/>
    <w:rsid w:val="00CF1DDF"/>
    <w:rsid w:val="00CF20C8"/>
    <w:rsid w:val="00CF2639"/>
    <w:rsid w:val="00CF2BC3"/>
    <w:rsid w:val="00CF2C49"/>
    <w:rsid w:val="00CF2EAE"/>
    <w:rsid w:val="00CF2EF5"/>
    <w:rsid w:val="00CF2FBF"/>
    <w:rsid w:val="00CF33BA"/>
    <w:rsid w:val="00CF3C1E"/>
    <w:rsid w:val="00CF3D77"/>
    <w:rsid w:val="00CF3E2B"/>
    <w:rsid w:val="00CF3F01"/>
    <w:rsid w:val="00CF4050"/>
    <w:rsid w:val="00CF41AE"/>
    <w:rsid w:val="00CF495B"/>
    <w:rsid w:val="00CF4971"/>
    <w:rsid w:val="00CF4B55"/>
    <w:rsid w:val="00CF4F02"/>
    <w:rsid w:val="00CF4F88"/>
    <w:rsid w:val="00CF595E"/>
    <w:rsid w:val="00CF5EE9"/>
    <w:rsid w:val="00CF6171"/>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903"/>
    <w:rsid w:val="00D00B22"/>
    <w:rsid w:val="00D00FCA"/>
    <w:rsid w:val="00D017EE"/>
    <w:rsid w:val="00D01AE8"/>
    <w:rsid w:val="00D01C73"/>
    <w:rsid w:val="00D02369"/>
    <w:rsid w:val="00D029BA"/>
    <w:rsid w:val="00D02AFC"/>
    <w:rsid w:val="00D02C36"/>
    <w:rsid w:val="00D02E17"/>
    <w:rsid w:val="00D02F2F"/>
    <w:rsid w:val="00D0344B"/>
    <w:rsid w:val="00D04A63"/>
    <w:rsid w:val="00D04FC8"/>
    <w:rsid w:val="00D050BA"/>
    <w:rsid w:val="00D05196"/>
    <w:rsid w:val="00D05C6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0A14"/>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C1"/>
    <w:rsid w:val="00D1376F"/>
    <w:rsid w:val="00D13820"/>
    <w:rsid w:val="00D13880"/>
    <w:rsid w:val="00D13BBC"/>
    <w:rsid w:val="00D13F9F"/>
    <w:rsid w:val="00D14204"/>
    <w:rsid w:val="00D1483A"/>
    <w:rsid w:val="00D1552A"/>
    <w:rsid w:val="00D15D9D"/>
    <w:rsid w:val="00D1624D"/>
    <w:rsid w:val="00D1655E"/>
    <w:rsid w:val="00D17869"/>
    <w:rsid w:val="00D1792B"/>
    <w:rsid w:val="00D17F37"/>
    <w:rsid w:val="00D202D3"/>
    <w:rsid w:val="00D205E4"/>
    <w:rsid w:val="00D20CCA"/>
    <w:rsid w:val="00D2171B"/>
    <w:rsid w:val="00D217CE"/>
    <w:rsid w:val="00D21A77"/>
    <w:rsid w:val="00D21F69"/>
    <w:rsid w:val="00D22148"/>
    <w:rsid w:val="00D229A3"/>
    <w:rsid w:val="00D22D0F"/>
    <w:rsid w:val="00D22D40"/>
    <w:rsid w:val="00D22F49"/>
    <w:rsid w:val="00D23556"/>
    <w:rsid w:val="00D23A1F"/>
    <w:rsid w:val="00D23A8F"/>
    <w:rsid w:val="00D23B89"/>
    <w:rsid w:val="00D23CE2"/>
    <w:rsid w:val="00D244D5"/>
    <w:rsid w:val="00D24D04"/>
    <w:rsid w:val="00D24E2B"/>
    <w:rsid w:val="00D2571D"/>
    <w:rsid w:val="00D25866"/>
    <w:rsid w:val="00D259A8"/>
    <w:rsid w:val="00D25A38"/>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29CB"/>
    <w:rsid w:val="00D33313"/>
    <w:rsid w:val="00D333D5"/>
    <w:rsid w:val="00D333D7"/>
    <w:rsid w:val="00D33410"/>
    <w:rsid w:val="00D33418"/>
    <w:rsid w:val="00D33458"/>
    <w:rsid w:val="00D33AFC"/>
    <w:rsid w:val="00D33C0E"/>
    <w:rsid w:val="00D3410B"/>
    <w:rsid w:val="00D344C9"/>
    <w:rsid w:val="00D353B3"/>
    <w:rsid w:val="00D3568C"/>
    <w:rsid w:val="00D358B2"/>
    <w:rsid w:val="00D359BB"/>
    <w:rsid w:val="00D35C70"/>
    <w:rsid w:val="00D3609F"/>
    <w:rsid w:val="00D3610A"/>
    <w:rsid w:val="00D366C8"/>
    <w:rsid w:val="00D368C6"/>
    <w:rsid w:val="00D36C8E"/>
    <w:rsid w:val="00D36D5A"/>
    <w:rsid w:val="00D37174"/>
    <w:rsid w:val="00D37637"/>
    <w:rsid w:val="00D3770D"/>
    <w:rsid w:val="00D37A26"/>
    <w:rsid w:val="00D37C2D"/>
    <w:rsid w:val="00D37E26"/>
    <w:rsid w:val="00D404CE"/>
    <w:rsid w:val="00D40D79"/>
    <w:rsid w:val="00D40E25"/>
    <w:rsid w:val="00D40E78"/>
    <w:rsid w:val="00D40F5C"/>
    <w:rsid w:val="00D41009"/>
    <w:rsid w:val="00D41901"/>
    <w:rsid w:val="00D41A38"/>
    <w:rsid w:val="00D41CD0"/>
    <w:rsid w:val="00D42131"/>
    <w:rsid w:val="00D421D9"/>
    <w:rsid w:val="00D42223"/>
    <w:rsid w:val="00D422E4"/>
    <w:rsid w:val="00D424E7"/>
    <w:rsid w:val="00D42B71"/>
    <w:rsid w:val="00D42CD1"/>
    <w:rsid w:val="00D42D5D"/>
    <w:rsid w:val="00D432BD"/>
    <w:rsid w:val="00D43888"/>
    <w:rsid w:val="00D43AB9"/>
    <w:rsid w:val="00D4401E"/>
    <w:rsid w:val="00D4429F"/>
    <w:rsid w:val="00D44A5C"/>
    <w:rsid w:val="00D45983"/>
    <w:rsid w:val="00D45B68"/>
    <w:rsid w:val="00D466E5"/>
    <w:rsid w:val="00D467C7"/>
    <w:rsid w:val="00D467E2"/>
    <w:rsid w:val="00D4688E"/>
    <w:rsid w:val="00D46ADC"/>
    <w:rsid w:val="00D46EF6"/>
    <w:rsid w:val="00D46F2D"/>
    <w:rsid w:val="00D471EF"/>
    <w:rsid w:val="00D475CC"/>
    <w:rsid w:val="00D477E2"/>
    <w:rsid w:val="00D4785C"/>
    <w:rsid w:val="00D47A34"/>
    <w:rsid w:val="00D47EDA"/>
    <w:rsid w:val="00D5044A"/>
    <w:rsid w:val="00D50C82"/>
    <w:rsid w:val="00D50F95"/>
    <w:rsid w:val="00D5102A"/>
    <w:rsid w:val="00D512D1"/>
    <w:rsid w:val="00D513F0"/>
    <w:rsid w:val="00D51439"/>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40D3"/>
    <w:rsid w:val="00D54370"/>
    <w:rsid w:val="00D5438E"/>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41F"/>
    <w:rsid w:val="00D60987"/>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4F9F"/>
    <w:rsid w:val="00D7505F"/>
    <w:rsid w:val="00D75199"/>
    <w:rsid w:val="00D75277"/>
    <w:rsid w:val="00D75480"/>
    <w:rsid w:val="00D75843"/>
    <w:rsid w:val="00D758A1"/>
    <w:rsid w:val="00D759A8"/>
    <w:rsid w:val="00D75E85"/>
    <w:rsid w:val="00D75F68"/>
    <w:rsid w:val="00D76283"/>
    <w:rsid w:val="00D762DF"/>
    <w:rsid w:val="00D7643F"/>
    <w:rsid w:val="00D76590"/>
    <w:rsid w:val="00D769F0"/>
    <w:rsid w:val="00D76E0D"/>
    <w:rsid w:val="00D76E83"/>
    <w:rsid w:val="00D771C9"/>
    <w:rsid w:val="00D800A1"/>
    <w:rsid w:val="00D8036A"/>
    <w:rsid w:val="00D80AB8"/>
    <w:rsid w:val="00D80C93"/>
    <w:rsid w:val="00D80CCB"/>
    <w:rsid w:val="00D81307"/>
    <w:rsid w:val="00D81465"/>
    <w:rsid w:val="00D817FD"/>
    <w:rsid w:val="00D81F9F"/>
    <w:rsid w:val="00D820F3"/>
    <w:rsid w:val="00D8211A"/>
    <w:rsid w:val="00D829AC"/>
    <w:rsid w:val="00D82AA1"/>
    <w:rsid w:val="00D83401"/>
    <w:rsid w:val="00D83850"/>
    <w:rsid w:val="00D84268"/>
    <w:rsid w:val="00D84278"/>
    <w:rsid w:val="00D845B1"/>
    <w:rsid w:val="00D846C5"/>
    <w:rsid w:val="00D847C6"/>
    <w:rsid w:val="00D85341"/>
    <w:rsid w:val="00D858AB"/>
    <w:rsid w:val="00D866E2"/>
    <w:rsid w:val="00D86752"/>
    <w:rsid w:val="00D86ACF"/>
    <w:rsid w:val="00D86B37"/>
    <w:rsid w:val="00D86EF6"/>
    <w:rsid w:val="00D87154"/>
    <w:rsid w:val="00D8768A"/>
    <w:rsid w:val="00D8778A"/>
    <w:rsid w:val="00D8781B"/>
    <w:rsid w:val="00D90F81"/>
    <w:rsid w:val="00D91009"/>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AD5"/>
    <w:rsid w:val="00D97663"/>
    <w:rsid w:val="00D9793D"/>
    <w:rsid w:val="00D97D08"/>
    <w:rsid w:val="00D97E86"/>
    <w:rsid w:val="00DA000D"/>
    <w:rsid w:val="00DA015E"/>
    <w:rsid w:val="00DA0293"/>
    <w:rsid w:val="00DA02EC"/>
    <w:rsid w:val="00DA0F64"/>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714A"/>
    <w:rsid w:val="00DA71AF"/>
    <w:rsid w:val="00DA727D"/>
    <w:rsid w:val="00DA76EC"/>
    <w:rsid w:val="00DA790E"/>
    <w:rsid w:val="00DA7A85"/>
    <w:rsid w:val="00DA7BC7"/>
    <w:rsid w:val="00DA7E4C"/>
    <w:rsid w:val="00DA7EC1"/>
    <w:rsid w:val="00DB0564"/>
    <w:rsid w:val="00DB05A5"/>
    <w:rsid w:val="00DB0A1C"/>
    <w:rsid w:val="00DB0D5D"/>
    <w:rsid w:val="00DB0DF3"/>
    <w:rsid w:val="00DB111C"/>
    <w:rsid w:val="00DB1539"/>
    <w:rsid w:val="00DB1F98"/>
    <w:rsid w:val="00DB27E1"/>
    <w:rsid w:val="00DB28D9"/>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A73"/>
    <w:rsid w:val="00DB4F9D"/>
    <w:rsid w:val="00DB5913"/>
    <w:rsid w:val="00DB5A21"/>
    <w:rsid w:val="00DB5DEB"/>
    <w:rsid w:val="00DB5EE5"/>
    <w:rsid w:val="00DB6681"/>
    <w:rsid w:val="00DB6F47"/>
    <w:rsid w:val="00DB70B3"/>
    <w:rsid w:val="00DB73C0"/>
    <w:rsid w:val="00DB749A"/>
    <w:rsid w:val="00DB7570"/>
    <w:rsid w:val="00DB7E8C"/>
    <w:rsid w:val="00DC0116"/>
    <w:rsid w:val="00DC0243"/>
    <w:rsid w:val="00DC0307"/>
    <w:rsid w:val="00DC0F93"/>
    <w:rsid w:val="00DC1157"/>
    <w:rsid w:val="00DC1384"/>
    <w:rsid w:val="00DC1479"/>
    <w:rsid w:val="00DC1624"/>
    <w:rsid w:val="00DC1763"/>
    <w:rsid w:val="00DC22B7"/>
    <w:rsid w:val="00DC2466"/>
    <w:rsid w:val="00DC257F"/>
    <w:rsid w:val="00DC2898"/>
    <w:rsid w:val="00DC28A6"/>
    <w:rsid w:val="00DC28EC"/>
    <w:rsid w:val="00DC3417"/>
    <w:rsid w:val="00DC3DE4"/>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370F"/>
    <w:rsid w:val="00DD3A5A"/>
    <w:rsid w:val="00DD4714"/>
    <w:rsid w:val="00DD49D3"/>
    <w:rsid w:val="00DD4BAD"/>
    <w:rsid w:val="00DD58D9"/>
    <w:rsid w:val="00DD59AB"/>
    <w:rsid w:val="00DD5FAA"/>
    <w:rsid w:val="00DD5FFE"/>
    <w:rsid w:val="00DD6396"/>
    <w:rsid w:val="00DD6C34"/>
    <w:rsid w:val="00DD6C70"/>
    <w:rsid w:val="00DD6DA2"/>
    <w:rsid w:val="00DD6FC8"/>
    <w:rsid w:val="00DD761C"/>
    <w:rsid w:val="00DE007D"/>
    <w:rsid w:val="00DE0171"/>
    <w:rsid w:val="00DE0333"/>
    <w:rsid w:val="00DE0558"/>
    <w:rsid w:val="00DE067E"/>
    <w:rsid w:val="00DE088E"/>
    <w:rsid w:val="00DE128B"/>
    <w:rsid w:val="00DE1318"/>
    <w:rsid w:val="00DE1799"/>
    <w:rsid w:val="00DE2184"/>
    <w:rsid w:val="00DE21CF"/>
    <w:rsid w:val="00DE2243"/>
    <w:rsid w:val="00DE279F"/>
    <w:rsid w:val="00DE28F0"/>
    <w:rsid w:val="00DE2D4B"/>
    <w:rsid w:val="00DE2E1E"/>
    <w:rsid w:val="00DE2F6C"/>
    <w:rsid w:val="00DE3E7C"/>
    <w:rsid w:val="00DE3FD6"/>
    <w:rsid w:val="00DE464E"/>
    <w:rsid w:val="00DE4664"/>
    <w:rsid w:val="00DE4811"/>
    <w:rsid w:val="00DE4B0C"/>
    <w:rsid w:val="00DE58DA"/>
    <w:rsid w:val="00DE5FDA"/>
    <w:rsid w:val="00DE61AA"/>
    <w:rsid w:val="00DE61F7"/>
    <w:rsid w:val="00DE6459"/>
    <w:rsid w:val="00DE7025"/>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125C"/>
    <w:rsid w:val="00E01395"/>
    <w:rsid w:val="00E019EA"/>
    <w:rsid w:val="00E01A5C"/>
    <w:rsid w:val="00E01FDA"/>
    <w:rsid w:val="00E028E6"/>
    <w:rsid w:val="00E02C20"/>
    <w:rsid w:val="00E031F5"/>
    <w:rsid w:val="00E0324B"/>
    <w:rsid w:val="00E0345F"/>
    <w:rsid w:val="00E035E4"/>
    <w:rsid w:val="00E03BEA"/>
    <w:rsid w:val="00E0401E"/>
    <w:rsid w:val="00E046C1"/>
    <w:rsid w:val="00E049EC"/>
    <w:rsid w:val="00E04BBE"/>
    <w:rsid w:val="00E04ED2"/>
    <w:rsid w:val="00E05A43"/>
    <w:rsid w:val="00E05FC4"/>
    <w:rsid w:val="00E06089"/>
    <w:rsid w:val="00E0615B"/>
    <w:rsid w:val="00E06977"/>
    <w:rsid w:val="00E06AF4"/>
    <w:rsid w:val="00E073C8"/>
    <w:rsid w:val="00E07686"/>
    <w:rsid w:val="00E07E45"/>
    <w:rsid w:val="00E1007C"/>
    <w:rsid w:val="00E101F9"/>
    <w:rsid w:val="00E102BD"/>
    <w:rsid w:val="00E1039D"/>
    <w:rsid w:val="00E103F8"/>
    <w:rsid w:val="00E10631"/>
    <w:rsid w:val="00E11223"/>
    <w:rsid w:val="00E11337"/>
    <w:rsid w:val="00E114AD"/>
    <w:rsid w:val="00E115AF"/>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22C6"/>
    <w:rsid w:val="00E224C9"/>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ACC"/>
    <w:rsid w:val="00E24D56"/>
    <w:rsid w:val="00E24ECA"/>
    <w:rsid w:val="00E250DB"/>
    <w:rsid w:val="00E25334"/>
    <w:rsid w:val="00E25962"/>
    <w:rsid w:val="00E25B04"/>
    <w:rsid w:val="00E25F1D"/>
    <w:rsid w:val="00E25F49"/>
    <w:rsid w:val="00E2617B"/>
    <w:rsid w:val="00E2690E"/>
    <w:rsid w:val="00E272FE"/>
    <w:rsid w:val="00E27601"/>
    <w:rsid w:val="00E27871"/>
    <w:rsid w:val="00E27D55"/>
    <w:rsid w:val="00E30517"/>
    <w:rsid w:val="00E3066B"/>
    <w:rsid w:val="00E3070A"/>
    <w:rsid w:val="00E30A72"/>
    <w:rsid w:val="00E30ABF"/>
    <w:rsid w:val="00E30D78"/>
    <w:rsid w:val="00E30DB2"/>
    <w:rsid w:val="00E30F51"/>
    <w:rsid w:val="00E311D2"/>
    <w:rsid w:val="00E31506"/>
    <w:rsid w:val="00E31A4E"/>
    <w:rsid w:val="00E3200D"/>
    <w:rsid w:val="00E325BE"/>
    <w:rsid w:val="00E32E0E"/>
    <w:rsid w:val="00E3305B"/>
    <w:rsid w:val="00E334AB"/>
    <w:rsid w:val="00E33506"/>
    <w:rsid w:val="00E33802"/>
    <w:rsid w:val="00E33814"/>
    <w:rsid w:val="00E339C6"/>
    <w:rsid w:val="00E33B8C"/>
    <w:rsid w:val="00E33E4D"/>
    <w:rsid w:val="00E34D6F"/>
    <w:rsid w:val="00E34F08"/>
    <w:rsid w:val="00E34FA2"/>
    <w:rsid w:val="00E35698"/>
    <w:rsid w:val="00E35AC2"/>
    <w:rsid w:val="00E35EB9"/>
    <w:rsid w:val="00E35F47"/>
    <w:rsid w:val="00E3610B"/>
    <w:rsid w:val="00E363B9"/>
    <w:rsid w:val="00E36A16"/>
    <w:rsid w:val="00E36AED"/>
    <w:rsid w:val="00E37447"/>
    <w:rsid w:val="00E377BF"/>
    <w:rsid w:val="00E37C25"/>
    <w:rsid w:val="00E401AA"/>
    <w:rsid w:val="00E40362"/>
    <w:rsid w:val="00E404A0"/>
    <w:rsid w:val="00E40951"/>
    <w:rsid w:val="00E412B6"/>
    <w:rsid w:val="00E417EA"/>
    <w:rsid w:val="00E41BAC"/>
    <w:rsid w:val="00E42532"/>
    <w:rsid w:val="00E4253D"/>
    <w:rsid w:val="00E42D71"/>
    <w:rsid w:val="00E432AE"/>
    <w:rsid w:val="00E434BD"/>
    <w:rsid w:val="00E434D2"/>
    <w:rsid w:val="00E4356E"/>
    <w:rsid w:val="00E43CB4"/>
    <w:rsid w:val="00E43F1E"/>
    <w:rsid w:val="00E4466A"/>
    <w:rsid w:val="00E447D5"/>
    <w:rsid w:val="00E45041"/>
    <w:rsid w:val="00E450D8"/>
    <w:rsid w:val="00E452D0"/>
    <w:rsid w:val="00E45784"/>
    <w:rsid w:val="00E45A9D"/>
    <w:rsid w:val="00E460A1"/>
    <w:rsid w:val="00E463A2"/>
    <w:rsid w:val="00E46474"/>
    <w:rsid w:val="00E46635"/>
    <w:rsid w:val="00E4673E"/>
    <w:rsid w:val="00E4687D"/>
    <w:rsid w:val="00E46BC0"/>
    <w:rsid w:val="00E46CC9"/>
    <w:rsid w:val="00E47642"/>
    <w:rsid w:val="00E47D5F"/>
    <w:rsid w:val="00E47D96"/>
    <w:rsid w:val="00E5037A"/>
    <w:rsid w:val="00E508D6"/>
    <w:rsid w:val="00E50ADD"/>
    <w:rsid w:val="00E515A3"/>
    <w:rsid w:val="00E51A1D"/>
    <w:rsid w:val="00E51E23"/>
    <w:rsid w:val="00E51EC2"/>
    <w:rsid w:val="00E51F2B"/>
    <w:rsid w:val="00E523F3"/>
    <w:rsid w:val="00E52F76"/>
    <w:rsid w:val="00E5315C"/>
    <w:rsid w:val="00E534EA"/>
    <w:rsid w:val="00E538E0"/>
    <w:rsid w:val="00E541FA"/>
    <w:rsid w:val="00E547DF"/>
    <w:rsid w:val="00E54AE9"/>
    <w:rsid w:val="00E54D33"/>
    <w:rsid w:val="00E564C1"/>
    <w:rsid w:val="00E564D7"/>
    <w:rsid w:val="00E56D53"/>
    <w:rsid w:val="00E56D97"/>
    <w:rsid w:val="00E56E3C"/>
    <w:rsid w:val="00E56E51"/>
    <w:rsid w:val="00E56F3C"/>
    <w:rsid w:val="00E5711F"/>
    <w:rsid w:val="00E577B5"/>
    <w:rsid w:val="00E6000E"/>
    <w:rsid w:val="00E60050"/>
    <w:rsid w:val="00E6014B"/>
    <w:rsid w:val="00E602C9"/>
    <w:rsid w:val="00E606CB"/>
    <w:rsid w:val="00E608B7"/>
    <w:rsid w:val="00E608E1"/>
    <w:rsid w:val="00E60E12"/>
    <w:rsid w:val="00E60F80"/>
    <w:rsid w:val="00E61111"/>
    <w:rsid w:val="00E6134E"/>
    <w:rsid w:val="00E613CE"/>
    <w:rsid w:val="00E61B55"/>
    <w:rsid w:val="00E61DAC"/>
    <w:rsid w:val="00E61F86"/>
    <w:rsid w:val="00E62AF2"/>
    <w:rsid w:val="00E62C6B"/>
    <w:rsid w:val="00E630F7"/>
    <w:rsid w:val="00E634F3"/>
    <w:rsid w:val="00E639A3"/>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A4"/>
    <w:rsid w:val="00E705E5"/>
    <w:rsid w:val="00E70B0C"/>
    <w:rsid w:val="00E71952"/>
    <w:rsid w:val="00E719E4"/>
    <w:rsid w:val="00E71DF1"/>
    <w:rsid w:val="00E71EDB"/>
    <w:rsid w:val="00E71F17"/>
    <w:rsid w:val="00E723D3"/>
    <w:rsid w:val="00E7242A"/>
    <w:rsid w:val="00E72771"/>
    <w:rsid w:val="00E7288B"/>
    <w:rsid w:val="00E72ABE"/>
    <w:rsid w:val="00E72BCC"/>
    <w:rsid w:val="00E739A7"/>
    <w:rsid w:val="00E73E01"/>
    <w:rsid w:val="00E7449A"/>
    <w:rsid w:val="00E74B5A"/>
    <w:rsid w:val="00E7524F"/>
    <w:rsid w:val="00E7556D"/>
    <w:rsid w:val="00E75693"/>
    <w:rsid w:val="00E756FB"/>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55E"/>
    <w:rsid w:val="00E826C8"/>
    <w:rsid w:val="00E82819"/>
    <w:rsid w:val="00E82EE0"/>
    <w:rsid w:val="00E83280"/>
    <w:rsid w:val="00E832C9"/>
    <w:rsid w:val="00E8344D"/>
    <w:rsid w:val="00E83469"/>
    <w:rsid w:val="00E83B47"/>
    <w:rsid w:val="00E83E6E"/>
    <w:rsid w:val="00E84110"/>
    <w:rsid w:val="00E8412F"/>
    <w:rsid w:val="00E84661"/>
    <w:rsid w:val="00E847BF"/>
    <w:rsid w:val="00E84934"/>
    <w:rsid w:val="00E84A69"/>
    <w:rsid w:val="00E853AC"/>
    <w:rsid w:val="00E85483"/>
    <w:rsid w:val="00E8548B"/>
    <w:rsid w:val="00E856D3"/>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42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4BFF"/>
    <w:rsid w:val="00E95754"/>
    <w:rsid w:val="00E959A9"/>
    <w:rsid w:val="00E95A9A"/>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9EA"/>
    <w:rsid w:val="00EA1B4A"/>
    <w:rsid w:val="00EA1CC1"/>
    <w:rsid w:val="00EA2271"/>
    <w:rsid w:val="00EA2324"/>
    <w:rsid w:val="00EA2585"/>
    <w:rsid w:val="00EA2730"/>
    <w:rsid w:val="00EA2C3C"/>
    <w:rsid w:val="00EA3002"/>
    <w:rsid w:val="00EA3641"/>
    <w:rsid w:val="00EA3D67"/>
    <w:rsid w:val="00EA3DB9"/>
    <w:rsid w:val="00EA430C"/>
    <w:rsid w:val="00EA475F"/>
    <w:rsid w:val="00EA47E3"/>
    <w:rsid w:val="00EA4A36"/>
    <w:rsid w:val="00EA5029"/>
    <w:rsid w:val="00EA5335"/>
    <w:rsid w:val="00EA5372"/>
    <w:rsid w:val="00EA626F"/>
    <w:rsid w:val="00EA630B"/>
    <w:rsid w:val="00EA6D78"/>
    <w:rsid w:val="00EA6E29"/>
    <w:rsid w:val="00EA7721"/>
    <w:rsid w:val="00EA7B1C"/>
    <w:rsid w:val="00EA7CE6"/>
    <w:rsid w:val="00EA7E15"/>
    <w:rsid w:val="00EA7E9E"/>
    <w:rsid w:val="00EA7EF5"/>
    <w:rsid w:val="00EA7F1F"/>
    <w:rsid w:val="00EB05DC"/>
    <w:rsid w:val="00EB0650"/>
    <w:rsid w:val="00EB0CBA"/>
    <w:rsid w:val="00EB1304"/>
    <w:rsid w:val="00EB1705"/>
    <w:rsid w:val="00EB2023"/>
    <w:rsid w:val="00EB2360"/>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0E74"/>
    <w:rsid w:val="00EC1403"/>
    <w:rsid w:val="00EC183D"/>
    <w:rsid w:val="00EC1D83"/>
    <w:rsid w:val="00EC1FE9"/>
    <w:rsid w:val="00EC28CD"/>
    <w:rsid w:val="00EC2C50"/>
    <w:rsid w:val="00EC2E21"/>
    <w:rsid w:val="00EC30FE"/>
    <w:rsid w:val="00EC36D3"/>
    <w:rsid w:val="00EC36DD"/>
    <w:rsid w:val="00EC3CA4"/>
    <w:rsid w:val="00EC3E81"/>
    <w:rsid w:val="00EC3EC8"/>
    <w:rsid w:val="00EC44E7"/>
    <w:rsid w:val="00EC4D77"/>
    <w:rsid w:val="00EC4D7B"/>
    <w:rsid w:val="00EC4E2E"/>
    <w:rsid w:val="00EC555C"/>
    <w:rsid w:val="00EC60A1"/>
    <w:rsid w:val="00EC614D"/>
    <w:rsid w:val="00EC6337"/>
    <w:rsid w:val="00EC6588"/>
    <w:rsid w:val="00EC6D68"/>
    <w:rsid w:val="00EC6D82"/>
    <w:rsid w:val="00EC7183"/>
    <w:rsid w:val="00EC71AB"/>
    <w:rsid w:val="00EC73D5"/>
    <w:rsid w:val="00EC7EE8"/>
    <w:rsid w:val="00ED0DE8"/>
    <w:rsid w:val="00ED0EB9"/>
    <w:rsid w:val="00ED1024"/>
    <w:rsid w:val="00ED1A21"/>
    <w:rsid w:val="00ED1A39"/>
    <w:rsid w:val="00ED1CAC"/>
    <w:rsid w:val="00ED1CD6"/>
    <w:rsid w:val="00ED2338"/>
    <w:rsid w:val="00ED2FF1"/>
    <w:rsid w:val="00ED3207"/>
    <w:rsid w:val="00ED32E7"/>
    <w:rsid w:val="00ED341E"/>
    <w:rsid w:val="00ED3423"/>
    <w:rsid w:val="00ED352D"/>
    <w:rsid w:val="00ED3534"/>
    <w:rsid w:val="00ED38D7"/>
    <w:rsid w:val="00ED3B7D"/>
    <w:rsid w:val="00ED3DA3"/>
    <w:rsid w:val="00ED40CC"/>
    <w:rsid w:val="00ED4834"/>
    <w:rsid w:val="00ED4DAA"/>
    <w:rsid w:val="00ED4DDF"/>
    <w:rsid w:val="00ED4EEA"/>
    <w:rsid w:val="00ED5122"/>
    <w:rsid w:val="00ED5300"/>
    <w:rsid w:val="00ED54F7"/>
    <w:rsid w:val="00ED58F2"/>
    <w:rsid w:val="00ED5A06"/>
    <w:rsid w:val="00ED6100"/>
    <w:rsid w:val="00ED6E4E"/>
    <w:rsid w:val="00ED6FAC"/>
    <w:rsid w:val="00ED7BAF"/>
    <w:rsid w:val="00EE0318"/>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418F"/>
    <w:rsid w:val="00EE4825"/>
    <w:rsid w:val="00EE5112"/>
    <w:rsid w:val="00EE59AF"/>
    <w:rsid w:val="00EE62B4"/>
    <w:rsid w:val="00EE636D"/>
    <w:rsid w:val="00EE66B1"/>
    <w:rsid w:val="00EE7029"/>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61A"/>
    <w:rsid w:val="00EF2786"/>
    <w:rsid w:val="00EF28E6"/>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61C2"/>
    <w:rsid w:val="00EF6EF5"/>
    <w:rsid w:val="00EF6F6C"/>
    <w:rsid w:val="00EF71EE"/>
    <w:rsid w:val="00EF7878"/>
    <w:rsid w:val="00EF7D81"/>
    <w:rsid w:val="00EF7F14"/>
    <w:rsid w:val="00EF7F47"/>
    <w:rsid w:val="00F000F0"/>
    <w:rsid w:val="00F00180"/>
    <w:rsid w:val="00F004AB"/>
    <w:rsid w:val="00F006E4"/>
    <w:rsid w:val="00F00923"/>
    <w:rsid w:val="00F00B7D"/>
    <w:rsid w:val="00F00C9D"/>
    <w:rsid w:val="00F0100E"/>
    <w:rsid w:val="00F0109A"/>
    <w:rsid w:val="00F01571"/>
    <w:rsid w:val="00F0197D"/>
    <w:rsid w:val="00F01A58"/>
    <w:rsid w:val="00F023A1"/>
    <w:rsid w:val="00F02691"/>
    <w:rsid w:val="00F026AE"/>
    <w:rsid w:val="00F027FF"/>
    <w:rsid w:val="00F028E6"/>
    <w:rsid w:val="00F02B5B"/>
    <w:rsid w:val="00F0301D"/>
    <w:rsid w:val="00F032DF"/>
    <w:rsid w:val="00F0372A"/>
    <w:rsid w:val="00F0388F"/>
    <w:rsid w:val="00F03891"/>
    <w:rsid w:val="00F03A18"/>
    <w:rsid w:val="00F03B1F"/>
    <w:rsid w:val="00F046FD"/>
    <w:rsid w:val="00F04D51"/>
    <w:rsid w:val="00F058E3"/>
    <w:rsid w:val="00F05EED"/>
    <w:rsid w:val="00F05F00"/>
    <w:rsid w:val="00F06F02"/>
    <w:rsid w:val="00F07820"/>
    <w:rsid w:val="00F0789F"/>
    <w:rsid w:val="00F07CD5"/>
    <w:rsid w:val="00F10437"/>
    <w:rsid w:val="00F10465"/>
    <w:rsid w:val="00F10864"/>
    <w:rsid w:val="00F10BB6"/>
    <w:rsid w:val="00F1135C"/>
    <w:rsid w:val="00F1165E"/>
    <w:rsid w:val="00F11CF5"/>
    <w:rsid w:val="00F12056"/>
    <w:rsid w:val="00F1281A"/>
    <w:rsid w:val="00F12B3D"/>
    <w:rsid w:val="00F12C4E"/>
    <w:rsid w:val="00F13242"/>
    <w:rsid w:val="00F13555"/>
    <w:rsid w:val="00F1390A"/>
    <w:rsid w:val="00F13DC6"/>
    <w:rsid w:val="00F1403E"/>
    <w:rsid w:val="00F140FE"/>
    <w:rsid w:val="00F1415B"/>
    <w:rsid w:val="00F14271"/>
    <w:rsid w:val="00F14605"/>
    <w:rsid w:val="00F14FB4"/>
    <w:rsid w:val="00F1524F"/>
    <w:rsid w:val="00F15C93"/>
    <w:rsid w:val="00F1604E"/>
    <w:rsid w:val="00F165FF"/>
    <w:rsid w:val="00F16BB1"/>
    <w:rsid w:val="00F175B3"/>
    <w:rsid w:val="00F17A8F"/>
    <w:rsid w:val="00F17AE9"/>
    <w:rsid w:val="00F17D56"/>
    <w:rsid w:val="00F20046"/>
    <w:rsid w:val="00F20242"/>
    <w:rsid w:val="00F206FE"/>
    <w:rsid w:val="00F20C7C"/>
    <w:rsid w:val="00F20D66"/>
    <w:rsid w:val="00F20EF1"/>
    <w:rsid w:val="00F20F5B"/>
    <w:rsid w:val="00F21048"/>
    <w:rsid w:val="00F210AB"/>
    <w:rsid w:val="00F2157F"/>
    <w:rsid w:val="00F215ED"/>
    <w:rsid w:val="00F21758"/>
    <w:rsid w:val="00F21857"/>
    <w:rsid w:val="00F218EF"/>
    <w:rsid w:val="00F21F61"/>
    <w:rsid w:val="00F22210"/>
    <w:rsid w:val="00F22444"/>
    <w:rsid w:val="00F225C1"/>
    <w:rsid w:val="00F22B7D"/>
    <w:rsid w:val="00F22C96"/>
    <w:rsid w:val="00F22FC1"/>
    <w:rsid w:val="00F23378"/>
    <w:rsid w:val="00F2357F"/>
    <w:rsid w:val="00F23B01"/>
    <w:rsid w:val="00F23BD0"/>
    <w:rsid w:val="00F23D7A"/>
    <w:rsid w:val="00F23FCA"/>
    <w:rsid w:val="00F2456B"/>
    <w:rsid w:val="00F24A57"/>
    <w:rsid w:val="00F24D96"/>
    <w:rsid w:val="00F24E4C"/>
    <w:rsid w:val="00F24F4D"/>
    <w:rsid w:val="00F24FA0"/>
    <w:rsid w:val="00F25157"/>
    <w:rsid w:val="00F25EB4"/>
    <w:rsid w:val="00F25F62"/>
    <w:rsid w:val="00F2617C"/>
    <w:rsid w:val="00F2643A"/>
    <w:rsid w:val="00F266A1"/>
    <w:rsid w:val="00F26886"/>
    <w:rsid w:val="00F2699C"/>
    <w:rsid w:val="00F26AE1"/>
    <w:rsid w:val="00F27000"/>
    <w:rsid w:val="00F27323"/>
    <w:rsid w:val="00F274D2"/>
    <w:rsid w:val="00F27809"/>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1FB"/>
    <w:rsid w:val="00F372E5"/>
    <w:rsid w:val="00F377A2"/>
    <w:rsid w:val="00F378E2"/>
    <w:rsid w:val="00F37922"/>
    <w:rsid w:val="00F37AEF"/>
    <w:rsid w:val="00F37BD8"/>
    <w:rsid w:val="00F37DC6"/>
    <w:rsid w:val="00F37E06"/>
    <w:rsid w:val="00F40250"/>
    <w:rsid w:val="00F405C7"/>
    <w:rsid w:val="00F419D1"/>
    <w:rsid w:val="00F41D1F"/>
    <w:rsid w:val="00F42690"/>
    <w:rsid w:val="00F42910"/>
    <w:rsid w:val="00F42C2B"/>
    <w:rsid w:val="00F43A8E"/>
    <w:rsid w:val="00F43D45"/>
    <w:rsid w:val="00F4416D"/>
    <w:rsid w:val="00F44833"/>
    <w:rsid w:val="00F44C63"/>
    <w:rsid w:val="00F458F5"/>
    <w:rsid w:val="00F45B82"/>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C72"/>
    <w:rsid w:val="00F57E51"/>
    <w:rsid w:val="00F6021A"/>
    <w:rsid w:val="00F6021F"/>
    <w:rsid w:val="00F60845"/>
    <w:rsid w:val="00F61158"/>
    <w:rsid w:val="00F614D1"/>
    <w:rsid w:val="00F61564"/>
    <w:rsid w:val="00F616B3"/>
    <w:rsid w:val="00F618D5"/>
    <w:rsid w:val="00F61D3D"/>
    <w:rsid w:val="00F61FDE"/>
    <w:rsid w:val="00F61FFB"/>
    <w:rsid w:val="00F62143"/>
    <w:rsid w:val="00F62338"/>
    <w:rsid w:val="00F6237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493"/>
    <w:rsid w:val="00F6753C"/>
    <w:rsid w:val="00F67906"/>
    <w:rsid w:val="00F679D0"/>
    <w:rsid w:val="00F67A85"/>
    <w:rsid w:val="00F67D0D"/>
    <w:rsid w:val="00F70298"/>
    <w:rsid w:val="00F7063E"/>
    <w:rsid w:val="00F71026"/>
    <w:rsid w:val="00F71042"/>
    <w:rsid w:val="00F710A0"/>
    <w:rsid w:val="00F710D9"/>
    <w:rsid w:val="00F71656"/>
    <w:rsid w:val="00F71893"/>
    <w:rsid w:val="00F71976"/>
    <w:rsid w:val="00F71DC2"/>
    <w:rsid w:val="00F71F79"/>
    <w:rsid w:val="00F720EE"/>
    <w:rsid w:val="00F721A1"/>
    <w:rsid w:val="00F724E3"/>
    <w:rsid w:val="00F727AA"/>
    <w:rsid w:val="00F729F2"/>
    <w:rsid w:val="00F72C94"/>
    <w:rsid w:val="00F73F43"/>
    <w:rsid w:val="00F7464A"/>
    <w:rsid w:val="00F74664"/>
    <w:rsid w:val="00F74791"/>
    <w:rsid w:val="00F747FD"/>
    <w:rsid w:val="00F74A7A"/>
    <w:rsid w:val="00F757F9"/>
    <w:rsid w:val="00F7596A"/>
    <w:rsid w:val="00F75C0B"/>
    <w:rsid w:val="00F75E86"/>
    <w:rsid w:val="00F763DF"/>
    <w:rsid w:val="00F77028"/>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E98"/>
    <w:rsid w:val="00F86165"/>
    <w:rsid w:val="00F862CA"/>
    <w:rsid w:val="00F863EB"/>
    <w:rsid w:val="00F868B3"/>
    <w:rsid w:val="00F86AEA"/>
    <w:rsid w:val="00F86B20"/>
    <w:rsid w:val="00F86C43"/>
    <w:rsid w:val="00F8718E"/>
    <w:rsid w:val="00F87201"/>
    <w:rsid w:val="00F87317"/>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2E23"/>
    <w:rsid w:val="00F939E7"/>
    <w:rsid w:val="00F93A3D"/>
    <w:rsid w:val="00F93A5F"/>
    <w:rsid w:val="00F93CFF"/>
    <w:rsid w:val="00F94003"/>
    <w:rsid w:val="00F9458D"/>
    <w:rsid w:val="00F945E2"/>
    <w:rsid w:val="00F94737"/>
    <w:rsid w:val="00F9495D"/>
    <w:rsid w:val="00F94D8B"/>
    <w:rsid w:val="00F95013"/>
    <w:rsid w:val="00F950B4"/>
    <w:rsid w:val="00F951BD"/>
    <w:rsid w:val="00F9547F"/>
    <w:rsid w:val="00F9580F"/>
    <w:rsid w:val="00F9590D"/>
    <w:rsid w:val="00F9632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7D6"/>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FD"/>
    <w:rsid w:val="00FB57A7"/>
    <w:rsid w:val="00FB5A6F"/>
    <w:rsid w:val="00FB6415"/>
    <w:rsid w:val="00FB67CA"/>
    <w:rsid w:val="00FB7284"/>
    <w:rsid w:val="00FB72CB"/>
    <w:rsid w:val="00FB7760"/>
    <w:rsid w:val="00FB7767"/>
    <w:rsid w:val="00FB77BB"/>
    <w:rsid w:val="00FB78B3"/>
    <w:rsid w:val="00FB7C38"/>
    <w:rsid w:val="00FB7F84"/>
    <w:rsid w:val="00FC0038"/>
    <w:rsid w:val="00FC0AA0"/>
    <w:rsid w:val="00FC0AB4"/>
    <w:rsid w:val="00FC0B11"/>
    <w:rsid w:val="00FC0B9B"/>
    <w:rsid w:val="00FC0E12"/>
    <w:rsid w:val="00FC1190"/>
    <w:rsid w:val="00FC1859"/>
    <w:rsid w:val="00FC1AB5"/>
    <w:rsid w:val="00FC20A2"/>
    <w:rsid w:val="00FC22FE"/>
    <w:rsid w:val="00FC23FA"/>
    <w:rsid w:val="00FC2742"/>
    <w:rsid w:val="00FC37F0"/>
    <w:rsid w:val="00FC3BBC"/>
    <w:rsid w:val="00FC3EEB"/>
    <w:rsid w:val="00FC4278"/>
    <w:rsid w:val="00FC4292"/>
    <w:rsid w:val="00FC4423"/>
    <w:rsid w:val="00FC47CD"/>
    <w:rsid w:val="00FC47D1"/>
    <w:rsid w:val="00FC4CA4"/>
    <w:rsid w:val="00FC4ED1"/>
    <w:rsid w:val="00FC545C"/>
    <w:rsid w:val="00FC553E"/>
    <w:rsid w:val="00FC58B2"/>
    <w:rsid w:val="00FC5EB5"/>
    <w:rsid w:val="00FC65A0"/>
    <w:rsid w:val="00FC6B41"/>
    <w:rsid w:val="00FC6D8C"/>
    <w:rsid w:val="00FC78A2"/>
    <w:rsid w:val="00FC791E"/>
    <w:rsid w:val="00FC7F93"/>
    <w:rsid w:val="00FD06C1"/>
    <w:rsid w:val="00FD07BC"/>
    <w:rsid w:val="00FD0F92"/>
    <w:rsid w:val="00FD10D2"/>
    <w:rsid w:val="00FD116E"/>
    <w:rsid w:val="00FD1407"/>
    <w:rsid w:val="00FD1643"/>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A3D"/>
    <w:rsid w:val="00FD6F9D"/>
    <w:rsid w:val="00FD72D9"/>
    <w:rsid w:val="00FD73AE"/>
    <w:rsid w:val="00FD7AA4"/>
    <w:rsid w:val="00FD7D6B"/>
    <w:rsid w:val="00FE00DC"/>
    <w:rsid w:val="00FE03B5"/>
    <w:rsid w:val="00FE0477"/>
    <w:rsid w:val="00FE0657"/>
    <w:rsid w:val="00FE15F5"/>
    <w:rsid w:val="00FE1728"/>
    <w:rsid w:val="00FE21E4"/>
    <w:rsid w:val="00FE22FE"/>
    <w:rsid w:val="00FE249E"/>
    <w:rsid w:val="00FE267E"/>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AE9"/>
    <w:rsid w:val="00FE7FE6"/>
    <w:rsid w:val="00FF01C5"/>
    <w:rsid w:val="00FF0224"/>
    <w:rsid w:val="00FF0289"/>
    <w:rsid w:val="00FF02D6"/>
    <w:rsid w:val="00FF0895"/>
    <w:rsid w:val="00FF0BBB"/>
    <w:rsid w:val="00FF1455"/>
    <w:rsid w:val="00FF1716"/>
    <w:rsid w:val="00FF1920"/>
    <w:rsid w:val="00FF1ACF"/>
    <w:rsid w:val="00FF202C"/>
    <w:rsid w:val="00FF2A88"/>
    <w:rsid w:val="00FF37C5"/>
    <w:rsid w:val="00FF3A12"/>
    <w:rsid w:val="00FF3A5A"/>
    <w:rsid w:val="00FF3CFC"/>
    <w:rsid w:val="00FF43AF"/>
    <w:rsid w:val="00FF48E0"/>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550C66"/>
  <w14:defaultImageDpi w14:val="32767"/>
  <w15:docId w15:val="{0D7BE66A-8918-4803-87D1-4BF641D1A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930511398">
          <w:marLeft w:val="547"/>
          <w:marRight w:val="0"/>
          <w:marTop w:val="115"/>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187648218">
          <w:marLeft w:val="1627"/>
          <w:marRight w:val="0"/>
          <w:marTop w:val="8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HR33RHYHUWRF-4-7949</_dlc_DocId>
    <_dlc_DocIdUrl xmlns="c06861ca-3f08-4d07-bff7-bb15bac121f4">
      <Url>https://projects.qualcomm.com/sites/pentari/_layouts/15/DocIdRedir.aspx?ID=HR33RHYHUWRF-4-7949</Url>
      <Description>HR33RHYHUWRF-4-7949</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3.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5.xml><?xml version="1.0" encoding="utf-8"?>
<ds:datastoreItem xmlns:ds="http://schemas.openxmlformats.org/officeDocument/2006/customXml" ds:itemID="{F53483FB-258E-44DF-85FE-B9E84F3BE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13994</TotalTime>
  <Pages>8</Pages>
  <Words>1812</Words>
  <Characters>10331</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12119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Mostafa Khoshnevisan</cp:lastModifiedBy>
  <cp:revision>286</cp:revision>
  <cp:lastPrinted>2014-11-07T05:38:00Z</cp:lastPrinted>
  <dcterms:created xsi:type="dcterms:W3CDTF">2018-08-11T00:58:00Z</dcterms:created>
  <dcterms:modified xsi:type="dcterms:W3CDTF">2019-05-03T20:36:00Z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b80e49fd-8d91-447f-ba44-ca2514c8c9f5</vt:lpwstr>
  </property>
  <property fmtid="{D5CDD505-2E9C-101B-9397-08002B2CF9AE}" pid="3" name="ContentTypeId">
    <vt:lpwstr>0x010100BC29BFD66497B943AA3B102F0C7B1355</vt:lpwstr>
  </property>
</Properties>
</file>